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leader="none" w:pos="284"/>
          <w:tab w:val="left" w:leader="none" w:pos="1418"/>
        </w:tabs>
        <w:spacing w:line="360" w:lineRule="auto"/>
        <w:ind w:right="-17"/>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2">
      <w:pPr>
        <w:rPr>
          <w:rFonts w:ascii="Times New Roman" w:cs="Times New Roman" w:eastAsia="Times New Roman" w:hAnsi="Times New Roman"/>
          <w:b w:val="1"/>
          <w:sz w:val="24"/>
          <w:szCs w:val="24"/>
        </w:rPr>
      </w:pPr>
      <w:r w:rsidDel="00000000" w:rsidR="00000000" w:rsidRPr="00000000">
        <w:rPr/>
        <w:drawing>
          <wp:anchor allowOverlap="1" behindDoc="1" distB="0" distT="0" distL="0" distR="0" hidden="0" layoutInCell="1" locked="0" relativeHeight="0" simplePos="0">
            <wp:simplePos x="0" y="0"/>
            <wp:positionH relativeFrom="page">
              <wp:align>left</wp:align>
            </wp:positionH>
            <wp:positionV relativeFrom="page">
              <wp:posOffset>8890</wp:posOffset>
            </wp:positionV>
            <wp:extent cx="7560310" cy="10692765"/>
            <wp:effectExtent b="0" l="0" r="0" t="0"/>
            <wp:wrapNone/>
            <wp:docPr descr="Texto&#10;&#10;Descrição gerada automaticamente com confiança média" id="3" name="image2.png"/>
            <a:graphic>
              <a:graphicData uri="http://schemas.openxmlformats.org/drawingml/2006/picture">
                <pic:pic>
                  <pic:nvPicPr>
                    <pic:cNvPr descr="Texto&#10;&#10;Descrição gerada automaticamente com confiança média" id="0" name="image2.png"/>
                    <pic:cNvPicPr preferRelativeResize="0"/>
                  </pic:nvPicPr>
                  <pic:blipFill>
                    <a:blip r:embed="rId8"/>
                    <a:srcRect b="0" l="0" r="0" t="0"/>
                    <a:stretch>
                      <a:fillRect/>
                    </a:stretch>
                  </pic:blipFill>
                  <pic:spPr>
                    <a:xfrm>
                      <a:off x="0" y="0"/>
                      <a:ext cx="7560310" cy="10692765"/>
                    </a:xfrm>
                    <a:prstGeom prst="rect"/>
                    <a:ln/>
                  </pic:spPr>
                </pic:pic>
              </a:graphicData>
            </a:graphic>
          </wp:anchor>
        </w:drawing>
      </w:r>
      <w:r w:rsidDel="00000000" w:rsidR="00000000" w:rsidRPr="00000000">
        <w:rPr>
          <w:rtl w:val="0"/>
        </w:rPr>
      </w:r>
    </w:p>
    <w:p w:rsidR="00000000" w:rsidDel="00000000" w:rsidP="00000000" w:rsidRDefault="00000000" w:rsidRPr="00000000" w14:paraId="00000003">
      <w:pPr>
        <w:rPr>
          <w:rFonts w:ascii="Times New Roman" w:cs="Times New Roman" w:eastAsia="Times New Roman" w:hAnsi="Times New Roman"/>
          <w:b w:val="1"/>
          <w:color w:val="405ca1"/>
          <w:sz w:val="56"/>
          <w:szCs w:val="56"/>
        </w:rPr>
      </w:pPr>
      <w:r w:rsidDel="00000000" w:rsidR="00000000" w:rsidRPr="00000000">
        <w:rPr>
          <w:rFonts w:ascii="Times New Roman" w:cs="Times New Roman" w:eastAsia="Times New Roman" w:hAnsi="Times New Roman"/>
          <w:color w:val="405ca1"/>
          <w:sz w:val="56"/>
          <w:szCs w:val="56"/>
          <w:rtl w:val="0"/>
        </w:rPr>
        <w:t xml:space="preserve">PREGÃO ELETRÔNICO SRP Nº</w:t>
      </w:r>
      <w:r w:rsidDel="00000000" w:rsidR="00000000" w:rsidRPr="00000000">
        <w:rPr>
          <w:rtl w:val="0"/>
        </w:rPr>
      </w:r>
    </w:p>
    <w:p w:rsidR="00000000" w:rsidDel="00000000" w:rsidP="00000000" w:rsidRDefault="00000000" w:rsidRPr="00000000" w14:paraId="00000004">
      <w:pPr>
        <w:rPr>
          <w:rFonts w:ascii="Times New Roman" w:cs="Times New Roman" w:eastAsia="Times New Roman" w:hAnsi="Times New Roman"/>
          <w:b w:val="1"/>
          <w:color w:val="5b5b5f"/>
          <w:sz w:val="28"/>
          <w:szCs w:val="28"/>
          <w:highlight w:val="yellow"/>
        </w:rPr>
      </w:pPr>
      <w:r w:rsidDel="00000000" w:rsidR="00000000" w:rsidRPr="00000000">
        <w:rPr>
          <w:rFonts w:ascii="Times New Roman" w:cs="Times New Roman" w:eastAsia="Times New Roman" w:hAnsi="Times New Roman"/>
          <w:b w:val="1"/>
          <w:sz w:val="28"/>
          <w:szCs w:val="28"/>
          <w:highlight w:val="yellow"/>
          <w:rtl w:val="0"/>
        </w:rPr>
        <w:t xml:space="preserve">90001/2024.</w:t>
      </w:r>
      <w:r w:rsidDel="00000000" w:rsidR="00000000" w:rsidRPr="00000000">
        <w:rPr>
          <w:rtl w:val="0"/>
        </w:rPr>
      </w:r>
    </w:p>
    <w:p w:rsidR="00000000" w:rsidDel="00000000" w:rsidP="00000000" w:rsidRDefault="00000000" w:rsidRPr="00000000" w14:paraId="00000005">
      <w:pPr>
        <w:spacing w:line="259"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6">
      <w:pPr>
        <w:spacing w:line="259"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7">
      <w:pPr>
        <w:spacing w:line="259" w:lineRule="auto"/>
        <w:rPr>
          <w:rFonts w:ascii="Times New Roman" w:cs="Times New Roman" w:eastAsia="Times New Roman" w:hAnsi="Times New Roman"/>
          <w:b w:val="1"/>
          <w:color w:val="405ca1"/>
          <w:sz w:val="26"/>
          <w:szCs w:val="26"/>
        </w:rPr>
      </w:pPr>
      <w:r w:rsidDel="00000000" w:rsidR="00000000" w:rsidRPr="00000000">
        <w:rPr>
          <w:rFonts w:ascii="Times New Roman" w:cs="Times New Roman" w:eastAsia="Times New Roman" w:hAnsi="Times New Roman"/>
          <w:b w:val="1"/>
          <w:color w:val="405ca1"/>
          <w:sz w:val="32"/>
          <w:szCs w:val="32"/>
          <w:rtl w:val="0"/>
        </w:rPr>
        <w:t xml:space="preserve">CONTRATANTE</w:t>
      </w:r>
      <w:r w:rsidDel="00000000" w:rsidR="00000000" w:rsidRPr="00000000">
        <w:rPr>
          <w:rFonts w:ascii="Times New Roman" w:cs="Times New Roman" w:eastAsia="Times New Roman" w:hAnsi="Times New Roman"/>
          <w:b w:val="1"/>
          <w:color w:val="405ca1"/>
          <w:sz w:val="26"/>
          <w:szCs w:val="26"/>
          <w:rtl w:val="0"/>
        </w:rPr>
        <w:t xml:space="preserve"> (UASG)</w:t>
      </w:r>
    </w:p>
    <w:p w:rsidR="00000000" w:rsidDel="00000000" w:rsidP="00000000" w:rsidRDefault="00000000" w:rsidRPr="00000000" w14:paraId="00000008">
      <w:pPr>
        <w:rPr>
          <w:rFonts w:ascii="Times New Roman" w:cs="Times New Roman" w:eastAsia="Times New Roman" w:hAnsi="Times New Roman"/>
          <w:b w:val="1"/>
          <w:color w:val="5b5b5f"/>
          <w:sz w:val="28"/>
          <w:szCs w:val="28"/>
        </w:rPr>
      </w:pPr>
      <w:r w:rsidDel="00000000" w:rsidR="00000000" w:rsidRPr="00000000">
        <w:rPr>
          <w:rFonts w:ascii="Times New Roman" w:cs="Times New Roman" w:eastAsia="Times New Roman" w:hAnsi="Times New Roman"/>
          <w:b w:val="1"/>
          <w:sz w:val="28"/>
          <w:szCs w:val="28"/>
          <w:rtl w:val="0"/>
        </w:rPr>
        <w:t xml:space="preserve">153066.</w:t>
      </w:r>
      <w:r w:rsidDel="00000000" w:rsidR="00000000" w:rsidRPr="00000000">
        <w:rPr>
          <w:rtl w:val="0"/>
        </w:rPr>
      </w:r>
    </w:p>
    <w:p w:rsidR="00000000" w:rsidDel="00000000" w:rsidP="00000000" w:rsidRDefault="00000000" w:rsidRPr="00000000" w14:paraId="00000009">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A">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B">
      <w:pPr>
        <w:rPr>
          <w:rFonts w:ascii="Times New Roman" w:cs="Times New Roman" w:eastAsia="Times New Roman" w:hAnsi="Times New Roman"/>
          <w:b w:val="1"/>
          <w:color w:val="5b5b5f"/>
          <w:sz w:val="26"/>
          <w:szCs w:val="26"/>
        </w:rPr>
      </w:pPr>
      <w:r w:rsidDel="00000000" w:rsidR="00000000" w:rsidRPr="00000000">
        <w:rPr>
          <w:rFonts w:ascii="Times New Roman" w:cs="Times New Roman" w:eastAsia="Times New Roman" w:hAnsi="Times New Roman"/>
          <w:b w:val="1"/>
          <w:color w:val="405ca1"/>
          <w:sz w:val="32"/>
          <w:szCs w:val="32"/>
          <w:rtl w:val="0"/>
        </w:rPr>
        <w:t xml:space="preserve">OBJETO</w:t>
      </w:r>
      <w:r w:rsidDel="00000000" w:rsidR="00000000" w:rsidRPr="00000000">
        <w:rPr>
          <w:rtl w:val="0"/>
        </w:rPr>
      </w:r>
    </w:p>
    <w:p w:rsidR="00000000" w:rsidDel="00000000" w:rsidP="00000000" w:rsidRDefault="00000000" w:rsidRPr="00000000" w14:paraId="0000000C">
      <w:pPr>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Registro de preços para a contratação de solução de Tecnologia da Informação e Comunicação (TIC) de serviços comuns para aquisição de 03 (três) anos de cessão de direito de uso de licenças de Softwares Autodesk, denominado Architecture Engineering &amp; Construction Collection IC New Single-user ELD 3-Year Subscription e Autocad LT 2021 New Single-user ELD 3-Year Subscription, para uso da Superintendência de Infraestrutura (SINFRA) da Universidade Federal da Paraíba (UFPB), conforme condições, quantidades e exigências estabelecidas no Edital e em todos os seus anexos.</w:t>
      </w:r>
    </w:p>
    <w:p w:rsidR="00000000" w:rsidDel="00000000" w:rsidP="00000000" w:rsidRDefault="00000000" w:rsidRPr="00000000" w14:paraId="0000000D">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E">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F">
      <w:pPr>
        <w:rPr>
          <w:rFonts w:ascii="Times New Roman" w:cs="Times New Roman" w:eastAsia="Times New Roman" w:hAnsi="Times New Roman"/>
          <w:b w:val="1"/>
          <w:color w:val="405ca1"/>
          <w:sz w:val="26"/>
          <w:szCs w:val="26"/>
        </w:rPr>
      </w:pPr>
      <w:r w:rsidDel="00000000" w:rsidR="00000000" w:rsidRPr="00000000">
        <w:rPr>
          <w:rFonts w:ascii="Times New Roman" w:cs="Times New Roman" w:eastAsia="Times New Roman" w:hAnsi="Times New Roman"/>
          <w:b w:val="1"/>
          <w:color w:val="405ca1"/>
          <w:sz w:val="32"/>
          <w:szCs w:val="32"/>
          <w:rtl w:val="0"/>
        </w:rPr>
        <w:t xml:space="preserve">VALOR</w:t>
      </w:r>
      <w:r w:rsidDel="00000000" w:rsidR="00000000" w:rsidRPr="00000000">
        <w:rPr>
          <w:rFonts w:ascii="Times New Roman" w:cs="Times New Roman" w:eastAsia="Times New Roman" w:hAnsi="Times New Roman"/>
          <w:b w:val="1"/>
          <w:color w:val="405ca1"/>
          <w:sz w:val="26"/>
          <w:szCs w:val="26"/>
          <w:rtl w:val="0"/>
        </w:rPr>
        <w:t xml:space="preserve"> </w:t>
      </w:r>
      <w:r w:rsidDel="00000000" w:rsidR="00000000" w:rsidRPr="00000000">
        <w:rPr>
          <w:rFonts w:ascii="Times New Roman" w:cs="Times New Roman" w:eastAsia="Times New Roman" w:hAnsi="Times New Roman"/>
          <w:b w:val="1"/>
          <w:color w:val="405ca1"/>
          <w:sz w:val="32"/>
          <w:szCs w:val="32"/>
          <w:rtl w:val="0"/>
        </w:rPr>
        <w:t xml:space="preserve">TOTAL DA CONTRATAÇÃO</w:t>
      </w:r>
      <w:r w:rsidDel="00000000" w:rsidR="00000000" w:rsidRPr="00000000">
        <w:rPr>
          <w:rtl w:val="0"/>
        </w:rPr>
      </w:r>
    </w:p>
    <w:p w:rsidR="00000000" w:rsidDel="00000000" w:rsidP="00000000" w:rsidRDefault="00000000" w:rsidRPr="00000000" w14:paraId="00000010">
      <w:pPr>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R$ 643.044,45 (Seiscentos e Quarenta e Três Mil, Quarenta e Quatro Reais e Quarenta e Cinco Centavos).</w:t>
      </w:r>
    </w:p>
    <w:p w:rsidR="00000000" w:rsidDel="00000000" w:rsidP="00000000" w:rsidRDefault="00000000" w:rsidRPr="00000000" w14:paraId="00000011">
      <w:pPr>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2">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3">
      <w:pPr>
        <w:rPr>
          <w:rFonts w:ascii="Times New Roman" w:cs="Times New Roman" w:eastAsia="Times New Roman" w:hAnsi="Times New Roman"/>
          <w:b w:val="1"/>
          <w:color w:val="405ca1"/>
          <w:sz w:val="26"/>
          <w:szCs w:val="26"/>
        </w:rPr>
      </w:pPr>
      <w:r w:rsidDel="00000000" w:rsidR="00000000" w:rsidRPr="00000000">
        <w:rPr>
          <w:rFonts w:ascii="Times New Roman" w:cs="Times New Roman" w:eastAsia="Times New Roman" w:hAnsi="Times New Roman"/>
          <w:b w:val="1"/>
          <w:color w:val="405ca1"/>
          <w:sz w:val="32"/>
          <w:szCs w:val="32"/>
          <w:rtl w:val="0"/>
        </w:rPr>
        <w:t xml:space="preserve">DATA DA SESSÃO PÚBLICA</w:t>
      </w:r>
      <w:r w:rsidDel="00000000" w:rsidR="00000000" w:rsidRPr="00000000">
        <w:rPr>
          <w:rtl w:val="0"/>
        </w:rPr>
      </w:r>
    </w:p>
    <w:p w:rsidR="00000000" w:rsidDel="00000000" w:rsidP="00000000" w:rsidRDefault="00000000" w:rsidRPr="00000000" w14:paraId="00000014">
      <w:pPr>
        <w:rPr>
          <w:rFonts w:ascii="Times New Roman" w:cs="Times New Roman" w:eastAsia="Times New Roman" w:hAnsi="Times New Roman"/>
          <w:b w:val="1"/>
          <w:color w:val="5b5b5f"/>
          <w:sz w:val="28"/>
          <w:szCs w:val="28"/>
          <w:highlight w:val="yellow"/>
        </w:rPr>
      </w:pPr>
      <w:r w:rsidDel="00000000" w:rsidR="00000000" w:rsidRPr="00000000">
        <w:rPr>
          <w:rFonts w:ascii="Times New Roman" w:cs="Times New Roman" w:eastAsia="Times New Roman" w:hAnsi="Times New Roman"/>
          <w:b w:val="1"/>
          <w:sz w:val="28"/>
          <w:szCs w:val="28"/>
          <w:rtl w:val="0"/>
        </w:rPr>
        <w:t xml:space="preserve">Dia </w:t>
      </w:r>
      <w:r w:rsidDel="00000000" w:rsidR="00000000" w:rsidRPr="00000000">
        <w:rPr>
          <w:rFonts w:ascii="Times New Roman" w:cs="Times New Roman" w:eastAsia="Times New Roman" w:hAnsi="Times New Roman"/>
          <w:b w:val="1"/>
          <w:sz w:val="28"/>
          <w:szCs w:val="28"/>
          <w:highlight w:val="yellow"/>
          <w:rtl w:val="0"/>
        </w:rPr>
        <w:t xml:space="preserve">07/02/2024</w:t>
      </w:r>
      <w:r w:rsidDel="00000000" w:rsidR="00000000" w:rsidRPr="00000000">
        <w:rPr>
          <w:rFonts w:ascii="Times New Roman" w:cs="Times New Roman" w:eastAsia="Times New Roman" w:hAnsi="Times New Roman"/>
          <w:b w:val="1"/>
          <w:sz w:val="28"/>
          <w:szCs w:val="28"/>
          <w:rtl w:val="0"/>
        </w:rPr>
        <w:t xml:space="preserve"> às </w:t>
      </w:r>
      <w:r w:rsidDel="00000000" w:rsidR="00000000" w:rsidRPr="00000000">
        <w:rPr>
          <w:rFonts w:ascii="Times New Roman" w:cs="Times New Roman" w:eastAsia="Times New Roman" w:hAnsi="Times New Roman"/>
          <w:b w:val="1"/>
          <w:sz w:val="28"/>
          <w:szCs w:val="28"/>
          <w:highlight w:val="yellow"/>
          <w:rtl w:val="0"/>
        </w:rPr>
        <w:t xml:space="preserve">09h</w:t>
      </w:r>
      <w:r w:rsidDel="00000000" w:rsidR="00000000" w:rsidRPr="00000000">
        <w:rPr>
          <w:rFonts w:ascii="Times New Roman" w:cs="Times New Roman" w:eastAsia="Times New Roman" w:hAnsi="Times New Roman"/>
          <w:b w:val="1"/>
          <w:sz w:val="28"/>
          <w:szCs w:val="28"/>
          <w:rtl w:val="0"/>
        </w:rPr>
        <w:t xml:space="preserve"> (horário de Brasília).</w:t>
      </w:r>
      <w:r w:rsidDel="00000000" w:rsidR="00000000" w:rsidRPr="00000000">
        <w:rPr>
          <w:rtl w:val="0"/>
        </w:rPr>
      </w:r>
    </w:p>
    <w:p w:rsidR="00000000" w:rsidDel="00000000" w:rsidP="00000000" w:rsidRDefault="00000000" w:rsidRPr="00000000" w14:paraId="00000015">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6">
      <w:pPr>
        <w:jc w:val="both"/>
        <w:rPr>
          <w:rFonts w:ascii="Times New Roman" w:cs="Times New Roman" w:eastAsia="Times New Roman" w:hAnsi="Times New Roman"/>
          <w:b w:val="1"/>
          <w:smallCaps w:val="1"/>
          <w:sz w:val="24"/>
          <w:szCs w:val="24"/>
        </w:rPr>
      </w:pPr>
      <w:r w:rsidDel="00000000" w:rsidR="00000000" w:rsidRPr="00000000">
        <w:rPr>
          <w:rtl w:val="0"/>
        </w:rPr>
      </w:r>
    </w:p>
    <w:p w:rsidR="00000000" w:rsidDel="00000000" w:rsidP="00000000" w:rsidRDefault="00000000" w:rsidRPr="00000000" w14:paraId="00000017">
      <w:pPr>
        <w:jc w:val="both"/>
        <w:rPr>
          <w:rFonts w:ascii="Times New Roman" w:cs="Times New Roman" w:eastAsia="Times New Roman" w:hAnsi="Times New Roman"/>
          <w:smallCaps w:val="1"/>
          <w:color w:val="0000ff"/>
          <w:sz w:val="32"/>
          <w:szCs w:val="32"/>
        </w:rPr>
      </w:pPr>
      <w:r w:rsidDel="00000000" w:rsidR="00000000" w:rsidRPr="00000000">
        <w:rPr>
          <w:rFonts w:ascii="Times New Roman" w:cs="Times New Roman" w:eastAsia="Times New Roman" w:hAnsi="Times New Roman"/>
          <w:b w:val="1"/>
          <w:smallCaps w:val="1"/>
          <w:color w:val="405ca1"/>
          <w:sz w:val="32"/>
          <w:szCs w:val="32"/>
          <w:rtl w:val="0"/>
        </w:rPr>
        <w:t xml:space="preserve">CRITÉRIO DE JULGAMENTO</w:t>
      </w:r>
      <w:r w:rsidDel="00000000" w:rsidR="00000000" w:rsidRPr="00000000">
        <w:rPr>
          <w:rtl w:val="0"/>
        </w:rPr>
      </w:r>
    </w:p>
    <w:p w:rsidR="00000000" w:rsidDel="00000000" w:rsidP="00000000" w:rsidRDefault="00000000" w:rsidRPr="00000000" w14:paraId="00000018">
      <w:pPr>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Menor preço.</w:t>
      </w:r>
    </w:p>
    <w:p w:rsidR="00000000" w:rsidDel="00000000" w:rsidP="00000000" w:rsidRDefault="00000000" w:rsidRPr="00000000" w14:paraId="00000019">
      <w:pPr>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A">
      <w:pPr>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B">
      <w:pPr>
        <w:jc w:val="both"/>
        <w:rPr>
          <w:rFonts w:ascii="Times New Roman" w:cs="Times New Roman" w:eastAsia="Times New Roman" w:hAnsi="Times New Roman"/>
          <w:b w:val="1"/>
          <w:smallCaps w:val="1"/>
          <w:sz w:val="32"/>
          <w:szCs w:val="32"/>
        </w:rPr>
      </w:pPr>
      <w:r w:rsidDel="00000000" w:rsidR="00000000" w:rsidRPr="00000000">
        <w:rPr>
          <w:rFonts w:ascii="Times New Roman" w:cs="Times New Roman" w:eastAsia="Times New Roman" w:hAnsi="Times New Roman"/>
          <w:b w:val="1"/>
          <w:smallCaps w:val="1"/>
          <w:color w:val="405ca1"/>
          <w:sz w:val="32"/>
          <w:szCs w:val="32"/>
          <w:rtl w:val="0"/>
        </w:rPr>
        <w:t xml:space="preserve">MODO DE DISPUTA</w:t>
      </w:r>
      <w:r w:rsidDel="00000000" w:rsidR="00000000" w:rsidRPr="00000000">
        <w:rPr>
          <w:rtl w:val="0"/>
        </w:rPr>
      </w:r>
    </w:p>
    <w:p w:rsidR="00000000" w:rsidDel="00000000" w:rsidP="00000000" w:rsidRDefault="00000000" w:rsidRPr="00000000" w14:paraId="0000001C">
      <w:pPr>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Aberto.</w:t>
      </w:r>
    </w:p>
    <w:p w:rsidR="00000000" w:rsidDel="00000000" w:rsidP="00000000" w:rsidRDefault="00000000" w:rsidRPr="00000000" w14:paraId="0000001D">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E">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F">
      <w:pPr>
        <w:rPr>
          <w:rFonts w:ascii="Times New Roman" w:cs="Times New Roman" w:eastAsia="Times New Roman" w:hAnsi="Times New Roman"/>
          <w:b w:val="1"/>
          <w:color w:val="405ca1"/>
          <w:sz w:val="32"/>
          <w:szCs w:val="32"/>
        </w:rPr>
      </w:pPr>
      <w:r w:rsidDel="00000000" w:rsidR="00000000" w:rsidRPr="00000000">
        <w:rPr>
          <w:rFonts w:ascii="Times New Roman" w:cs="Times New Roman" w:eastAsia="Times New Roman" w:hAnsi="Times New Roman"/>
          <w:b w:val="1"/>
          <w:color w:val="405ca1"/>
          <w:sz w:val="32"/>
          <w:szCs w:val="32"/>
          <w:rtl w:val="0"/>
        </w:rPr>
        <w:t xml:space="preserve">PREFERÊNCIA ME/EPP/EQUIPARADAS</w:t>
      </w:r>
    </w:p>
    <w:p w:rsidR="00000000" w:rsidDel="00000000" w:rsidP="00000000" w:rsidRDefault="00000000" w:rsidRPr="00000000" w14:paraId="00000020">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sz w:val="26"/>
          <w:szCs w:val="26"/>
          <w:rtl w:val="0"/>
        </w:rPr>
        <w:t xml:space="preserve">Não.</w:t>
      </w:r>
      <w:r w:rsidDel="00000000" w:rsidR="00000000" w:rsidRPr="00000000">
        <w:rPr>
          <w:rtl w:val="0"/>
        </w:rPr>
      </w:r>
    </w:p>
    <w:p w:rsidR="00000000" w:rsidDel="00000000" w:rsidP="00000000" w:rsidRDefault="00000000" w:rsidRPr="00000000" w14:paraId="00000021">
      <w:pPr>
        <w:tabs>
          <w:tab w:val="left" w:leader="none" w:pos="284"/>
          <w:tab w:val="left" w:leader="none" w:pos="1418"/>
        </w:tabs>
        <w:spacing w:line="360" w:lineRule="auto"/>
        <w:ind w:right="-17"/>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2">
      <w:pPr>
        <w:tabs>
          <w:tab w:val="left" w:leader="none" w:pos="284"/>
          <w:tab w:val="left" w:leader="none" w:pos="1418"/>
        </w:tabs>
        <w:spacing w:line="360" w:lineRule="auto"/>
        <w:ind w:right="-17"/>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3">
      <w:pPr>
        <w:tabs>
          <w:tab w:val="left" w:leader="none" w:pos="284"/>
          <w:tab w:val="left" w:leader="none" w:pos="1418"/>
        </w:tabs>
        <w:spacing w:line="360" w:lineRule="auto"/>
        <w:ind w:right="-17"/>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4">
      <w:pPr>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2449830</wp:posOffset>
            </wp:positionH>
            <wp:positionV relativeFrom="paragraph">
              <wp:posOffset>-440689</wp:posOffset>
            </wp:positionV>
            <wp:extent cx="771525" cy="819150"/>
            <wp:effectExtent b="0" l="0" r="0" t="0"/>
            <wp:wrapNone/>
            <wp:docPr descr="images" id="1" name="image1.jpg"/>
            <a:graphic>
              <a:graphicData uri="http://schemas.openxmlformats.org/drawingml/2006/picture">
                <pic:pic>
                  <pic:nvPicPr>
                    <pic:cNvPr descr="images" id="0" name="image1.jpg"/>
                    <pic:cNvPicPr preferRelativeResize="0"/>
                  </pic:nvPicPr>
                  <pic:blipFill>
                    <a:blip r:embed="rId9"/>
                    <a:srcRect b="0" l="0" r="0" t="0"/>
                    <a:stretch>
                      <a:fillRect/>
                    </a:stretch>
                  </pic:blipFill>
                  <pic:spPr>
                    <a:xfrm>
                      <a:off x="0" y="0"/>
                      <a:ext cx="771525" cy="819150"/>
                    </a:xfrm>
                    <a:prstGeom prst="rect"/>
                    <a:ln/>
                  </pic:spPr>
                </pic:pic>
              </a:graphicData>
            </a:graphic>
          </wp:anchor>
        </w:drawing>
      </w:r>
    </w:p>
    <w:p w:rsidR="00000000" w:rsidDel="00000000" w:rsidP="00000000" w:rsidRDefault="00000000" w:rsidRPr="00000000" w14:paraId="00000025">
      <w:pPr>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6">
      <w:pPr>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rtl w:val="0"/>
        </w:rPr>
        <w:br w:type="textWrapping"/>
      </w:r>
      <w:r w:rsidDel="00000000" w:rsidR="00000000" w:rsidRPr="00000000">
        <w:rPr>
          <w:rFonts w:ascii="Times New Roman" w:cs="Times New Roman" w:eastAsia="Times New Roman" w:hAnsi="Times New Roman"/>
          <w:b w:val="1"/>
          <w:color w:val="000000"/>
          <w:rtl w:val="0"/>
        </w:rPr>
        <w:t xml:space="preserve">MINISTÉRIO DA EDUCAÇÃO (MEC)</w:t>
      </w:r>
    </w:p>
    <w:p w:rsidR="00000000" w:rsidDel="00000000" w:rsidP="00000000" w:rsidRDefault="00000000" w:rsidRPr="00000000" w14:paraId="00000027">
      <w:pPr>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UNIVERSIDADE FEDERAL DA PARAÍBA (UFPB)</w:t>
      </w:r>
    </w:p>
    <w:p w:rsidR="00000000" w:rsidDel="00000000" w:rsidP="00000000" w:rsidRDefault="00000000" w:rsidRPr="00000000" w14:paraId="00000028">
      <w:pPr>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SUPERINTENDÊNCIA DE ORÇAMENTO E FINANÇAS (SOF)</w:t>
      </w:r>
    </w:p>
    <w:p w:rsidR="00000000" w:rsidDel="00000000" w:rsidP="00000000" w:rsidRDefault="00000000" w:rsidRPr="00000000" w14:paraId="00000029">
      <w:pPr>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CO</w:t>
      </w:r>
      <w:r w:rsidDel="00000000" w:rsidR="00000000" w:rsidRPr="00000000">
        <w:rPr>
          <w:rFonts w:ascii="Times New Roman" w:cs="Times New Roman" w:eastAsia="Times New Roman" w:hAnsi="Times New Roman"/>
          <w:b w:val="1"/>
          <w:rtl w:val="0"/>
        </w:rPr>
        <w:t xml:space="preserve">ORDENAÇÃO</w:t>
      </w:r>
      <w:r w:rsidDel="00000000" w:rsidR="00000000" w:rsidRPr="00000000">
        <w:rPr>
          <w:rFonts w:ascii="Times New Roman" w:cs="Times New Roman" w:eastAsia="Times New Roman" w:hAnsi="Times New Roman"/>
          <w:b w:val="1"/>
          <w:color w:val="000000"/>
          <w:rtl w:val="0"/>
        </w:rPr>
        <w:t xml:space="preserve"> DE LICITAÇÕES E CONTRATOS (CLC)</w:t>
      </w:r>
    </w:p>
    <w:p w:rsidR="00000000" w:rsidDel="00000000" w:rsidP="00000000" w:rsidRDefault="00000000" w:rsidRPr="00000000" w14:paraId="0000002A">
      <w:pPr>
        <w:spacing w:line="360" w:lineRule="auto"/>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B">
      <w:pPr>
        <w:jc w:val="cente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u w:val="single"/>
          <w:rtl w:val="0"/>
        </w:rPr>
        <w:t xml:space="preserve">EDITAL DE LICITAÇÃO</w:t>
      </w:r>
    </w:p>
    <w:p w:rsidR="00000000" w:rsidDel="00000000" w:rsidP="00000000" w:rsidRDefault="00000000" w:rsidRPr="00000000" w14:paraId="0000002C">
      <w:pPr>
        <w:tabs>
          <w:tab w:val="left" w:leader="none" w:pos="1418"/>
        </w:tabs>
        <w:jc w:val="cente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u w:val="single"/>
          <w:rtl w:val="0"/>
        </w:rPr>
        <w:t xml:space="preserve">PREGÃO ELETRÔNICO SRP UFPB/SOF/CLC Nº </w:t>
      </w:r>
      <w:r w:rsidDel="00000000" w:rsidR="00000000" w:rsidRPr="00000000">
        <w:rPr>
          <w:rFonts w:ascii="Times New Roman" w:cs="Times New Roman" w:eastAsia="Times New Roman" w:hAnsi="Times New Roman"/>
          <w:b w:val="1"/>
          <w:highlight w:val="yellow"/>
          <w:u w:val="single"/>
          <w:rtl w:val="0"/>
        </w:rPr>
        <w:t xml:space="preserve">90001/2024</w:t>
      </w:r>
      <w:r w:rsidDel="00000000" w:rsidR="00000000" w:rsidRPr="00000000">
        <w:rPr>
          <w:rtl w:val="0"/>
        </w:rPr>
      </w:r>
    </w:p>
    <w:p w:rsidR="00000000" w:rsidDel="00000000" w:rsidP="00000000" w:rsidRDefault="00000000" w:rsidRPr="00000000" w14:paraId="0000002D">
      <w:pPr>
        <w:tabs>
          <w:tab w:val="left" w:leader="none" w:pos="1418"/>
        </w:tabs>
        <w:jc w:val="cente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u w:val="single"/>
          <w:rtl w:val="0"/>
        </w:rPr>
        <w:t xml:space="preserve">PROCESSO ADMINISTRATIVO Nº </w:t>
      </w:r>
      <w:r w:rsidDel="00000000" w:rsidR="00000000" w:rsidRPr="00000000">
        <w:rPr>
          <w:rFonts w:ascii="Times New Roman" w:cs="Times New Roman" w:eastAsia="Times New Roman" w:hAnsi="Times New Roman"/>
          <w:b w:val="1"/>
          <w:sz w:val="18"/>
          <w:szCs w:val="18"/>
          <w:u w:val="single"/>
          <w:rtl w:val="0"/>
        </w:rPr>
        <w:t xml:space="preserve">23074.088755/2023-61</w:t>
      </w:r>
      <w:r w:rsidDel="00000000" w:rsidR="00000000" w:rsidRPr="00000000">
        <w:rPr>
          <w:rFonts w:ascii="Times New Roman" w:cs="Times New Roman" w:eastAsia="Times New Roman" w:hAnsi="Times New Roman"/>
          <w:b w:val="1"/>
          <w:u w:val="single"/>
          <w:rtl w:val="0"/>
        </w:rPr>
        <w:br w:type="textWrapping"/>
      </w:r>
    </w:p>
    <w:tbl>
      <w:tblPr>
        <w:tblStyle w:val="Table1"/>
        <w:tblW w:w="91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590"/>
        <w:gridCol w:w="2170"/>
        <w:gridCol w:w="2420"/>
        <w:tblGridChange w:id="0">
          <w:tblGrid>
            <w:gridCol w:w="4590"/>
            <w:gridCol w:w="2170"/>
            <w:gridCol w:w="2420"/>
          </w:tblGrid>
        </w:tblGridChange>
      </w:tblGrid>
      <w:tr>
        <w:trPr>
          <w:cantSplit w:val="0"/>
          <w:trHeight w:val="360"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115.0" w:type="dxa"/>
              <w:bottom w:w="0.0" w:type="dxa"/>
              <w:right w:w="115.0" w:type="dxa"/>
            </w:tcMar>
            <w:vAlign w:val="center"/>
          </w:tcPr>
          <w:p w:rsidR="00000000" w:rsidDel="00000000" w:rsidP="00000000" w:rsidRDefault="00000000" w:rsidRPr="00000000" w14:paraId="0000002E">
            <w:pPr>
              <w:jc w:val="center"/>
              <w:rPr>
                <w:rFonts w:ascii="Times New Roman" w:cs="Times New Roman" w:eastAsia="Times New Roman" w:hAnsi="Times New Roman"/>
                <w:b w:val="1"/>
                <w:color w:val="000000"/>
                <w:sz w:val="18"/>
                <w:szCs w:val="18"/>
              </w:rPr>
            </w:pPr>
            <w:r w:rsidDel="00000000" w:rsidR="00000000" w:rsidRPr="00000000">
              <w:rPr>
                <w:rFonts w:ascii="Times New Roman" w:cs="Times New Roman" w:eastAsia="Times New Roman" w:hAnsi="Times New Roman"/>
                <w:b w:val="1"/>
                <w:sz w:val="18"/>
                <w:szCs w:val="18"/>
                <w:rtl w:val="0"/>
              </w:rPr>
              <w:t xml:space="preserve">RESUMO</w:t>
            </w:r>
            <w:r w:rsidDel="00000000" w:rsidR="00000000" w:rsidRPr="00000000">
              <w:rPr>
                <w:rtl w:val="0"/>
              </w:rPr>
            </w:r>
          </w:p>
        </w:tc>
      </w:tr>
      <w:tr>
        <w:trPr>
          <w:cantSplit w:val="0"/>
          <w:trHeight w:val="33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31">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color w:val="000000"/>
                <w:sz w:val="18"/>
                <w:szCs w:val="18"/>
                <w:rtl w:val="0"/>
              </w:rPr>
              <w:t xml:space="preserve">Data de abertura: </w:t>
            </w:r>
            <w:r w:rsidDel="00000000" w:rsidR="00000000" w:rsidRPr="00000000">
              <w:rPr>
                <w:rFonts w:ascii="Times New Roman" w:cs="Times New Roman" w:eastAsia="Times New Roman" w:hAnsi="Times New Roman"/>
                <w:b w:val="1"/>
                <w:sz w:val="18"/>
                <w:szCs w:val="18"/>
                <w:highlight w:val="yellow"/>
                <w:rtl w:val="0"/>
              </w:rPr>
              <w:t xml:space="preserve">07</w:t>
            </w:r>
            <w:r w:rsidDel="00000000" w:rsidR="00000000" w:rsidRPr="00000000">
              <w:rPr>
                <w:rFonts w:ascii="Times New Roman" w:cs="Times New Roman" w:eastAsia="Times New Roman" w:hAnsi="Times New Roman"/>
                <w:b w:val="1"/>
                <w:color w:val="000000"/>
                <w:sz w:val="18"/>
                <w:szCs w:val="18"/>
                <w:highlight w:val="yellow"/>
                <w:rtl w:val="0"/>
              </w:rPr>
              <w:t xml:space="preserve">/</w:t>
            </w:r>
            <w:r w:rsidDel="00000000" w:rsidR="00000000" w:rsidRPr="00000000">
              <w:rPr>
                <w:rFonts w:ascii="Times New Roman" w:cs="Times New Roman" w:eastAsia="Times New Roman" w:hAnsi="Times New Roman"/>
                <w:b w:val="1"/>
                <w:sz w:val="18"/>
                <w:szCs w:val="18"/>
                <w:highlight w:val="yellow"/>
                <w:rtl w:val="0"/>
              </w:rPr>
              <w:t xml:space="preserve">02</w:t>
            </w:r>
            <w:r w:rsidDel="00000000" w:rsidR="00000000" w:rsidRPr="00000000">
              <w:rPr>
                <w:rFonts w:ascii="Times New Roman" w:cs="Times New Roman" w:eastAsia="Times New Roman" w:hAnsi="Times New Roman"/>
                <w:b w:val="1"/>
                <w:color w:val="000000"/>
                <w:sz w:val="18"/>
                <w:szCs w:val="18"/>
                <w:highlight w:val="yellow"/>
                <w:rtl w:val="0"/>
              </w:rPr>
              <w:t xml:space="preserve">/202</w:t>
            </w:r>
            <w:r w:rsidDel="00000000" w:rsidR="00000000" w:rsidRPr="00000000">
              <w:rPr>
                <w:rFonts w:ascii="Times New Roman" w:cs="Times New Roman" w:eastAsia="Times New Roman" w:hAnsi="Times New Roman"/>
                <w:b w:val="1"/>
                <w:sz w:val="18"/>
                <w:szCs w:val="18"/>
                <w:highlight w:val="yellow"/>
                <w:rtl w:val="0"/>
              </w:rPr>
              <w:t xml:space="preserve">4</w:t>
            </w:r>
            <w:r w:rsidDel="00000000" w:rsidR="00000000" w:rsidRPr="00000000">
              <w:rPr>
                <w:rFonts w:ascii="Times New Roman" w:cs="Times New Roman" w:eastAsia="Times New Roman" w:hAnsi="Times New Roman"/>
                <w:b w:val="1"/>
                <w:color w:val="000000"/>
                <w:sz w:val="18"/>
                <w:szCs w:val="18"/>
                <w:rtl w:val="0"/>
              </w:rPr>
              <w:t xml:space="preserve"> às </w:t>
            </w:r>
            <w:r w:rsidDel="00000000" w:rsidR="00000000" w:rsidRPr="00000000">
              <w:rPr>
                <w:rFonts w:ascii="Times New Roman" w:cs="Times New Roman" w:eastAsia="Times New Roman" w:hAnsi="Times New Roman"/>
                <w:b w:val="1"/>
                <w:sz w:val="18"/>
                <w:szCs w:val="18"/>
                <w:highlight w:val="yellow"/>
                <w:rtl w:val="0"/>
              </w:rPr>
              <w:t xml:space="preserve">09h</w:t>
            </w:r>
            <w:r w:rsidDel="00000000" w:rsidR="00000000" w:rsidRPr="00000000">
              <w:rPr>
                <w:rFonts w:ascii="Times New Roman" w:cs="Times New Roman" w:eastAsia="Times New Roman" w:hAnsi="Times New Roman"/>
                <w:color w:val="000000"/>
                <w:sz w:val="18"/>
                <w:szCs w:val="18"/>
                <w:highlight w:val="yellow"/>
                <w:rtl w:val="0"/>
              </w:rPr>
              <w:t xml:space="preserve">,</w:t>
            </w:r>
            <w:r w:rsidDel="00000000" w:rsidR="00000000" w:rsidRPr="00000000">
              <w:rPr>
                <w:rFonts w:ascii="Times New Roman" w:cs="Times New Roman" w:eastAsia="Times New Roman" w:hAnsi="Times New Roman"/>
                <w:color w:val="000000"/>
                <w:sz w:val="18"/>
                <w:szCs w:val="18"/>
                <w:rtl w:val="0"/>
              </w:rPr>
              <w:t xml:space="preserve"> horário de Brasília-DF, no sítio </w:t>
            </w:r>
            <w:hyperlink r:id="rId10">
              <w:r w:rsidDel="00000000" w:rsidR="00000000" w:rsidRPr="00000000">
                <w:rPr>
                  <w:rFonts w:ascii="Times New Roman" w:cs="Times New Roman" w:eastAsia="Times New Roman" w:hAnsi="Times New Roman"/>
                  <w:b w:val="1"/>
                  <w:i w:val="1"/>
                  <w:color w:val="1155cc"/>
                  <w:sz w:val="18"/>
                  <w:szCs w:val="18"/>
                  <w:u w:val="single"/>
                  <w:rtl w:val="0"/>
                </w:rPr>
                <w:t xml:space="preserve">https://www.gov.br/compras/pt-br</w:t>
              </w:r>
            </w:hyperlink>
            <w:r w:rsidDel="00000000" w:rsidR="00000000" w:rsidRPr="00000000">
              <w:rPr>
                <w:rFonts w:ascii="Times New Roman" w:cs="Times New Roman" w:eastAsia="Times New Roman" w:hAnsi="Times New Roman"/>
                <w:i w:val="1"/>
                <w:color w:val="000000"/>
                <w:sz w:val="18"/>
                <w:szCs w:val="18"/>
                <w:rtl w:val="0"/>
              </w:rPr>
              <w:t xml:space="preserve"> .</w:t>
            </w:r>
            <w:r w:rsidDel="00000000" w:rsidR="00000000" w:rsidRPr="00000000">
              <w:rPr>
                <w:rtl w:val="0"/>
              </w:rPr>
            </w:r>
          </w:p>
        </w:tc>
      </w:tr>
      <w:tr>
        <w:trPr>
          <w:cantSplit w:val="0"/>
          <w:trHeight w:val="55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34">
            <w:pPr>
              <w:jc w:val="both"/>
              <w:rPr>
                <w:rFonts w:ascii="Times New Roman" w:cs="Times New Roman" w:eastAsia="Times New Roman" w:hAnsi="Times New Roman"/>
                <w:b w:val="1"/>
                <w:sz w:val="18"/>
                <w:szCs w:val="18"/>
                <w:highlight w:val="yellow"/>
              </w:rPr>
            </w:pPr>
            <w:r w:rsidDel="00000000" w:rsidR="00000000" w:rsidRPr="00000000">
              <w:rPr>
                <w:rFonts w:ascii="Times New Roman" w:cs="Times New Roman" w:eastAsia="Times New Roman" w:hAnsi="Times New Roman"/>
                <w:b w:val="1"/>
                <w:sz w:val="18"/>
                <w:szCs w:val="18"/>
                <w:rtl w:val="0"/>
              </w:rPr>
              <w:t xml:space="preserve">Objeto: Registro de preços para a contratação de solução de Tecnologia da Informação e Comunicação (TIC) de serviços comuns para aquisição de 03 (três) anos de cessão de direito de uso de licenças de Softwares Autodesk, denominado </w:t>
            </w:r>
            <w:r w:rsidDel="00000000" w:rsidR="00000000" w:rsidRPr="00000000">
              <w:rPr>
                <w:rFonts w:ascii="Times New Roman" w:cs="Times New Roman" w:eastAsia="Times New Roman" w:hAnsi="Times New Roman"/>
                <w:b w:val="1"/>
                <w:i w:val="1"/>
                <w:sz w:val="18"/>
                <w:szCs w:val="18"/>
                <w:rtl w:val="0"/>
              </w:rPr>
              <w:t xml:space="preserve">Architecture Engineering &amp; Construction Collection IC New Single-user ELD 3-Year Subscription e Autocad LT 2021 New Single-user ELD 3-Year Subscription</w:t>
            </w:r>
            <w:r w:rsidDel="00000000" w:rsidR="00000000" w:rsidRPr="00000000">
              <w:rPr>
                <w:rFonts w:ascii="Times New Roman" w:cs="Times New Roman" w:eastAsia="Times New Roman" w:hAnsi="Times New Roman"/>
                <w:b w:val="1"/>
                <w:sz w:val="18"/>
                <w:szCs w:val="18"/>
                <w:rtl w:val="0"/>
              </w:rPr>
              <w:t xml:space="preserve">, para uso da Superintendência de Infraestrutura (SINFRA) da Universidade Federal da Paraíba (UFPB), conforme condições, quantidades e exigências estabelecidas no Edital e em todos os seus anexos.</w:t>
            </w:r>
            <w:r w:rsidDel="00000000" w:rsidR="00000000" w:rsidRPr="00000000">
              <w:rPr>
                <w:rtl w:val="0"/>
              </w:rPr>
            </w:r>
          </w:p>
        </w:tc>
      </w:tr>
      <w:tr>
        <w:trPr>
          <w:cantSplit w:val="0"/>
          <w:trHeight w:val="642" w:hRule="atLeast"/>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37">
            <w:pPr>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Valor total estimado:</w:t>
            </w:r>
          </w:p>
          <w:p w:rsidR="00000000" w:rsidDel="00000000" w:rsidP="00000000" w:rsidRDefault="00000000" w:rsidRPr="00000000" w14:paraId="00000038">
            <w:pPr>
              <w:jc w:val="both"/>
              <w:rPr>
                <w:rFonts w:ascii="Times New Roman" w:cs="Times New Roman" w:eastAsia="Times New Roman" w:hAnsi="Times New Roman"/>
                <w:sz w:val="18"/>
                <w:szCs w:val="18"/>
                <w:highlight w:val="cyan"/>
              </w:rPr>
            </w:pPr>
            <w:r w:rsidDel="00000000" w:rsidR="00000000" w:rsidRPr="00000000">
              <w:rPr>
                <w:rFonts w:ascii="Times New Roman" w:cs="Times New Roman" w:eastAsia="Times New Roman" w:hAnsi="Times New Roman"/>
                <w:sz w:val="18"/>
                <w:szCs w:val="18"/>
                <w:rtl w:val="0"/>
              </w:rPr>
              <w:t xml:space="preserve">R$ 643.044,45 (Seiscentos e Quarenta e Três Mil, Quarenta e Quatro Reais e Quarenta e Cinco Centavos).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39">
            <w:pPr>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Exclusiva ME/EPP:</w:t>
            </w:r>
          </w:p>
          <w:p w:rsidR="00000000" w:rsidDel="00000000" w:rsidP="00000000" w:rsidRDefault="00000000" w:rsidRPr="00000000" w14:paraId="0000003A">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Sim (   ) Não (X)</w:t>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3B">
            <w:pPr>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Reserva de quota ME/EPP:</w:t>
            </w:r>
          </w:p>
          <w:p w:rsidR="00000000" w:rsidDel="00000000" w:rsidP="00000000" w:rsidRDefault="00000000" w:rsidRPr="00000000" w14:paraId="0000003C">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Sim (   ) Não (X)</w:t>
            </w:r>
          </w:p>
        </w:tc>
      </w:tr>
      <w:tr>
        <w:trPr>
          <w:cantSplit w:val="0"/>
          <w:trHeight w:val="782"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3D">
            <w:pPr>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Prazo para envio da proposta/documentação:</w:t>
            </w:r>
          </w:p>
          <w:p w:rsidR="00000000" w:rsidDel="00000000" w:rsidP="00000000" w:rsidRDefault="00000000" w:rsidRPr="00000000" w14:paraId="0000003E">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Até 02 (duas) horas após a convocação realizada pelo Pregoeiro.</w:t>
            </w:r>
          </w:p>
          <w:p w:rsidR="00000000" w:rsidDel="00000000" w:rsidP="00000000" w:rsidRDefault="00000000" w:rsidRPr="00000000" w14:paraId="0000003F">
            <w:pPr>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sz w:val="18"/>
                <w:szCs w:val="18"/>
                <w:rtl w:val="0"/>
              </w:rPr>
              <w:t xml:space="preserve">Referência: Cláusulas 6.22.6 e 8.13.1 deste Edital.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40">
            <w:pPr>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Decreto 7.174/2010:</w:t>
            </w:r>
          </w:p>
          <w:p w:rsidR="00000000" w:rsidDel="00000000" w:rsidP="00000000" w:rsidRDefault="00000000" w:rsidRPr="00000000" w14:paraId="00000041">
            <w:pPr>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sz w:val="18"/>
                <w:szCs w:val="18"/>
                <w:rtl w:val="0"/>
              </w:rPr>
              <w:t xml:space="preserve">Sim (X) Não (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42">
            <w:pPr>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Margem de preferência:</w:t>
            </w:r>
          </w:p>
          <w:p w:rsidR="00000000" w:rsidDel="00000000" w:rsidP="00000000" w:rsidRDefault="00000000" w:rsidRPr="00000000" w14:paraId="00000043">
            <w:pPr>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sz w:val="18"/>
                <w:szCs w:val="18"/>
                <w:rtl w:val="0"/>
              </w:rPr>
              <w:t xml:space="preserve">Sim (X) Não (   )</w:t>
            </w:r>
            <w:r w:rsidDel="00000000" w:rsidR="00000000" w:rsidRPr="00000000">
              <w:rPr>
                <w:rtl w:val="0"/>
              </w:rPr>
            </w:r>
          </w:p>
        </w:tc>
      </w:tr>
      <w:tr>
        <w:trPr>
          <w:cantSplit w:val="0"/>
          <w:trHeight w:val="64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44">
            <w:pPr>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Pedido de Amostra:</w:t>
            </w:r>
          </w:p>
          <w:p w:rsidR="00000000" w:rsidDel="00000000" w:rsidP="00000000" w:rsidRDefault="00000000" w:rsidRPr="00000000" w14:paraId="00000045">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Sim (   ) Não (X)</w:t>
            </w:r>
          </w:p>
          <w:p w:rsidR="00000000" w:rsidDel="00000000" w:rsidP="00000000" w:rsidRDefault="00000000" w:rsidRPr="00000000" w14:paraId="00000046">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Referência: Não se aplica.</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47">
            <w:pPr>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Vistoria:</w:t>
            </w:r>
          </w:p>
          <w:p w:rsidR="00000000" w:rsidDel="00000000" w:rsidP="00000000" w:rsidRDefault="00000000" w:rsidRPr="00000000" w14:paraId="00000048">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Obrigatória (   ) Facultativa (X) Não se aplica (   )</w:t>
            </w:r>
          </w:p>
          <w:p w:rsidR="00000000" w:rsidDel="00000000" w:rsidP="00000000" w:rsidRDefault="00000000" w:rsidRPr="00000000" w14:paraId="00000049">
            <w:pP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Referência: Cláusula 8.10 a 8.10.2 deste Edital.</w:t>
            </w:r>
          </w:p>
        </w:tc>
      </w:tr>
      <w:tr>
        <w:trPr>
          <w:cantSplit w:val="0"/>
          <w:trHeight w:val="692"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4B">
            <w:pPr>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Pedidos de esclarecimentos:</w:t>
            </w:r>
          </w:p>
          <w:p w:rsidR="00000000" w:rsidDel="00000000" w:rsidP="00000000" w:rsidRDefault="00000000" w:rsidRPr="00000000" w14:paraId="0000004C">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Até </w:t>
            </w:r>
            <w:r w:rsidDel="00000000" w:rsidR="00000000" w:rsidRPr="00000000">
              <w:rPr>
                <w:rFonts w:ascii="Times New Roman" w:cs="Times New Roman" w:eastAsia="Times New Roman" w:hAnsi="Times New Roman"/>
                <w:sz w:val="18"/>
                <w:szCs w:val="18"/>
                <w:highlight w:val="yellow"/>
                <w:rtl w:val="0"/>
              </w:rPr>
              <w:t xml:space="preserve">01/02/2024</w:t>
            </w:r>
            <w:r w:rsidDel="00000000" w:rsidR="00000000" w:rsidRPr="00000000">
              <w:rPr>
                <w:rFonts w:ascii="Times New Roman" w:cs="Times New Roman" w:eastAsia="Times New Roman" w:hAnsi="Times New Roman"/>
                <w:sz w:val="18"/>
                <w:szCs w:val="18"/>
                <w:rtl w:val="0"/>
              </w:rPr>
              <w:t xml:space="preserve"> para o endereço eletrônico</w:t>
            </w:r>
          </w:p>
          <w:p w:rsidR="00000000" w:rsidDel="00000000" w:rsidP="00000000" w:rsidRDefault="00000000" w:rsidRPr="00000000" w14:paraId="0000004D">
            <w:pPr>
              <w:jc w:val="center"/>
              <w:rPr>
                <w:rFonts w:ascii="Times New Roman" w:cs="Times New Roman" w:eastAsia="Times New Roman" w:hAnsi="Times New Roman"/>
                <w:b w:val="1"/>
                <w:i w:val="1"/>
                <w:sz w:val="18"/>
                <w:szCs w:val="18"/>
              </w:rPr>
            </w:pPr>
            <w:hyperlink r:id="rId11">
              <w:r w:rsidDel="00000000" w:rsidR="00000000" w:rsidRPr="00000000">
                <w:rPr>
                  <w:rFonts w:ascii="Times New Roman" w:cs="Times New Roman" w:eastAsia="Times New Roman" w:hAnsi="Times New Roman"/>
                  <w:b w:val="1"/>
                  <w:i w:val="1"/>
                  <w:color w:val="1155cc"/>
                  <w:sz w:val="18"/>
                  <w:szCs w:val="18"/>
                  <w:u w:val="single"/>
                  <w:rtl w:val="0"/>
                </w:rPr>
                <w:t xml:space="preserve">licitacoes@sof.ufpb.br</w:t>
              </w:r>
            </w:hyperlink>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4E">
            <w:pPr>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Impugnações:</w:t>
            </w:r>
          </w:p>
          <w:p w:rsidR="00000000" w:rsidDel="00000000" w:rsidP="00000000" w:rsidRDefault="00000000" w:rsidRPr="00000000" w14:paraId="0000004F">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Até </w:t>
            </w:r>
            <w:r w:rsidDel="00000000" w:rsidR="00000000" w:rsidRPr="00000000">
              <w:rPr>
                <w:rFonts w:ascii="Times New Roman" w:cs="Times New Roman" w:eastAsia="Times New Roman" w:hAnsi="Times New Roman"/>
                <w:sz w:val="18"/>
                <w:szCs w:val="18"/>
                <w:highlight w:val="yellow"/>
                <w:rtl w:val="0"/>
              </w:rPr>
              <w:t xml:space="preserve">01/02/2024</w:t>
            </w:r>
            <w:r w:rsidDel="00000000" w:rsidR="00000000" w:rsidRPr="00000000">
              <w:rPr>
                <w:rFonts w:ascii="Times New Roman" w:cs="Times New Roman" w:eastAsia="Times New Roman" w:hAnsi="Times New Roman"/>
                <w:sz w:val="18"/>
                <w:szCs w:val="18"/>
                <w:rtl w:val="0"/>
              </w:rPr>
              <w:t xml:space="preserve"> para o endereço eletrônico</w:t>
            </w:r>
          </w:p>
          <w:p w:rsidR="00000000" w:rsidDel="00000000" w:rsidP="00000000" w:rsidRDefault="00000000" w:rsidRPr="00000000" w14:paraId="00000050">
            <w:pPr>
              <w:jc w:val="center"/>
              <w:rPr>
                <w:rFonts w:ascii="Times New Roman" w:cs="Times New Roman" w:eastAsia="Times New Roman" w:hAnsi="Times New Roman"/>
                <w:b w:val="1"/>
                <w:i w:val="1"/>
                <w:sz w:val="18"/>
                <w:szCs w:val="18"/>
              </w:rPr>
            </w:pPr>
            <w:hyperlink r:id="rId12">
              <w:r w:rsidDel="00000000" w:rsidR="00000000" w:rsidRPr="00000000">
                <w:rPr>
                  <w:rFonts w:ascii="Times New Roman" w:cs="Times New Roman" w:eastAsia="Times New Roman" w:hAnsi="Times New Roman"/>
                  <w:b w:val="1"/>
                  <w:i w:val="1"/>
                  <w:color w:val="1155cc"/>
                  <w:sz w:val="18"/>
                  <w:szCs w:val="18"/>
                  <w:u w:val="single"/>
                  <w:rtl w:val="0"/>
                </w:rPr>
                <w:t xml:space="preserve">licitacoes@sof.ufpb.br</w:t>
              </w:r>
            </w:hyperlink>
            <w:r w:rsidDel="00000000" w:rsidR="00000000" w:rsidRPr="00000000">
              <w:rPr>
                <w:rtl w:val="0"/>
              </w:rPr>
            </w:r>
          </w:p>
        </w:tc>
      </w:tr>
      <w:tr>
        <w:trPr>
          <w:cantSplit w:val="0"/>
          <w:trHeight w:val="412"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115.0" w:type="dxa"/>
              <w:bottom w:w="0.0" w:type="dxa"/>
              <w:right w:w="115.0" w:type="dxa"/>
            </w:tcMar>
            <w:vAlign w:val="center"/>
          </w:tcPr>
          <w:p w:rsidR="00000000" w:rsidDel="00000000" w:rsidP="00000000" w:rsidRDefault="00000000" w:rsidRPr="00000000" w14:paraId="00000052">
            <w:pPr>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Documentos de Habilitação (Referência: Cláusulas 4 e 7 deste Edital)</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55">
            <w:pPr>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Requisitos básicos (arts. 62 a 70 da Lei nº 14.133/2021)</w:t>
            </w:r>
          </w:p>
          <w:p w:rsidR="00000000" w:rsidDel="00000000" w:rsidP="00000000" w:rsidRDefault="00000000" w:rsidRPr="00000000" w14:paraId="00000056">
            <w:pPr>
              <w:ind w:left="142" w:firstLine="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 Proposta e especificação do serviço detalhado; </w:t>
            </w:r>
          </w:p>
          <w:p w:rsidR="00000000" w:rsidDel="00000000" w:rsidP="00000000" w:rsidRDefault="00000000" w:rsidRPr="00000000" w14:paraId="00000057">
            <w:pPr>
              <w:ind w:left="142" w:firstLine="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2. Documentos para fins de habilitação jurídica, técnica, fiscal, social, trabalhista e econômico-financeira;</w:t>
            </w:r>
          </w:p>
          <w:p w:rsidR="00000000" w:rsidDel="00000000" w:rsidP="00000000" w:rsidRDefault="00000000" w:rsidRPr="00000000" w14:paraId="00000058">
            <w:pPr>
              <w:ind w:left="142" w:firstLine="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3. SICAF ou documentos equivalentes</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59">
            <w:pPr>
              <w:ind w:left="142" w:firstLine="0"/>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Requisitos específicos (Cláusula 4.16 deste Edital)</w:t>
            </w:r>
          </w:p>
          <w:p w:rsidR="00000000" w:rsidDel="00000000" w:rsidP="00000000" w:rsidRDefault="00000000" w:rsidRPr="00000000" w14:paraId="0000005A">
            <w:pPr>
              <w:numPr>
                <w:ilvl w:val="0"/>
                <w:numId w:val="3"/>
              </w:numPr>
              <w:ind w:left="502" w:hanging="36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Anexo 02 - Declaração de Compromisso com a Sustentabilidade e às Normas de Proteção ao Meio Ambiente. </w:t>
            </w:r>
          </w:p>
          <w:p w:rsidR="00000000" w:rsidDel="00000000" w:rsidP="00000000" w:rsidRDefault="00000000" w:rsidRPr="00000000" w14:paraId="0000005B">
            <w:pPr>
              <w:numPr>
                <w:ilvl w:val="0"/>
                <w:numId w:val="3"/>
              </w:numPr>
              <w:ind w:left="502" w:hanging="360"/>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Anexo 03 - Declaração de Vedação ao Nepotismo.</w:t>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5D">
            <w:pPr>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Adjudicação:</w:t>
            </w:r>
            <w:r w:rsidDel="00000000" w:rsidR="00000000" w:rsidRPr="00000000">
              <w:rPr>
                <w:rFonts w:ascii="Times New Roman" w:cs="Times New Roman" w:eastAsia="Times New Roman" w:hAnsi="Times New Roman"/>
                <w:sz w:val="18"/>
                <w:szCs w:val="18"/>
                <w:rtl w:val="0"/>
              </w:rPr>
              <w:t xml:space="preserve"> Vencedor do grupo/lote desta licitação.</w:t>
            </w:r>
            <w:r w:rsidDel="00000000" w:rsidR="00000000" w:rsidRPr="00000000">
              <w:rPr>
                <w:rtl w:val="0"/>
              </w:rPr>
            </w:r>
          </w:p>
          <w:p w:rsidR="00000000" w:rsidDel="00000000" w:rsidP="00000000" w:rsidRDefault="00000000" w:rsidRPr="00000000" w14:paraId="0000005E">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sz w:val="18"/>
                <w:szCs w:val="18"/>
                <w:rtl w:val="0"/>
              </w:rPr>
              <w:t xml:space="preserve">Local de Entrega/Execução: </w:t>
            </w:r>
            <w:r w:rsidDel="00000000" w:rsidR="00000000" w:rsidRPr="00000000">
              <w:rPr>
                <w:rFonts w:ascii="Times New Roman" w:cs="Times New Roman" w:eastAsia="Times New Roman" w:hAnsi="Times New Roman"/>
                <w:i w:val="1"/>
                <w:sz w:val="18"/>
                <w:szCs w:val="18"/>
                <w:rtl w:val="0"/>
              </w:rPr>
              <w:t xml:space="preserve">Campus</w:t>
            </w:r>
            <w:r w:rsidDel="00000000" w:rsidR="00000000" w:rsidRPr="00000000">
              <w:rPr>
                <w:rFonts w:ascii="Times New Roman" w:cs="Times New Roman" w:eastAsia="Times New Roman" w:hAnsi="Times New Roman"/>
                <w:sz w:val="18"/>
                <w:szCs w:val="18"/>
                <w:rtl w:val="0"/>
              </w:rPr>
              <w:t xml:space="preserve"> I da UFPB (SINFRA).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61">
            <w:pPr>
              <w:jc w:val="both"/>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color w:val="000000"/>
                <w:sz w:val="18"/>
                <w:szCs w:val="18"/>
                <w:rtl w:val="0"/>
              </w:rPr>
              <w:t xml:space="preserve">Acompanhe as sessões públicas dos Pregões da SOF-CLC pelo endereço </w:t>
            </w:r>
            <w:hyperlink r:id="rId13">
              <w:r w:rsidDel="00000000" w:rsidR="00000000" w:rsidRPr="00000000">
                <w:rPr>
                  <w:rFonts w:ascii="Times New Roman" w:cs="Times New Roman" w:eastAsia="Times New Roman" w:hAnsi="Times New Roman"/>
                  <w:b w:val="1"/>
                  <w:i w:val="1"/>
                  <w:color w:val="1155cc"/>
                  <w:sz w:val="18"/>
                  <w:szCs w:val="18"/>
                  <w:u w:val="single"/>
                  <w:rtl w:val="0"/>
                </w:rPr>
                <w:t xml:space="preserve">https://www.gov.br/compras/pt-br</w:t>
              </w:r>
            </w:hyperlink>
            <w:r w:rsidDel="00000000" w:rsidR="00000000" w:rsidRPr="00000000">
              <w:rPr>
                <w:rFonts w:ascii="Times New Roman" w:cs="Times New Roman" w:eastAsia="Times New Roman" w:hAnsi="Times New Roman"/>
                <w:b w:val="1"/>
                <w:i w:val="1"/>
                <w:color w:val="000000"/>
                <w:sz w:val="18"/>
                <w:szCs w:val="18"/>
                <w:rtl w:val="0"/>
              </w:rPr>
              <w:t xml:space="preserve"> </w:t>
            </w:r>
            <w:r w:rsidDel="00000000" w:rsidR="00000000" w:rsidRPr="00000000">
              <w:rPr>
                <w:rFonts w:ascii="Times New Roman" w:cs="Times New Roman" w:eastAsia="Times New Roman" w:hAnsi="Times New Roman"/>
                <w:color w:val="000000"/>
                <w:sz w:val="18"/>
                <w:szCs w:val="18"/>
                <w:rtl w:val="0"/>
              </w:rPr>
              <w:t xml:space="preserve">selecionando as opções </w:t>
            </w:r>
            <w:r w:rsidDel="00000000" w:rsidR="00000000" w:rsidRPr="00000000">
              <w:rPr>
                <w:rFonts w:ascii="Times New Roman" w:cs="Times New Roman" w:eastAsia="Times New Roman" w:hAnsi="Times New Roman"/>
                <w:b w:val="1"/>
                <w:color w:val="000000"/>
                <w:sz w:val="18"/>
                <w:szCs w:val="18"/>
                <w:rtl w:val="0"/>
              </w:rPr>
              <w:t xml:space="preserve">Consultas &gt; Pregões &gt; Em andamento &gt; Cód. UASG “153066”</w:t>
            </w:r>
            <w:r w:rsidDel="00000000" w:rsidR="00000000" w:rsidRPr="00000000">
              <w:rPr>
                <w:rFonts w:ascii="Times New Roman" w:cs="Times New Roman" w:eastAsia="Times New Roman" w:hAnsi="Times New Roman"/>
                <w:color w:val="000000"/>
                <w:sz w:val="18"/>
                <w:szCs w:val="18"/>
                <w:rtl w:val="0"/>
              </w:rPr>
              <w:t xml:space="preserve">. O Edital e seus Anexos estão disponíveis para </w:t>
            </w:r>
            <w:r w:rsidDel="00000000" w:rsidR="00000000" w:rsidRPr="00000000">
              <w:rPr>
                <w:rFonts w:ascii="Times New Roman" w:cs="Times New Roman" w:eastAsia="Times New Roman" w:hAnsi="Times New Roman"/>
                <w:i w:val="1"/>
                <w:color w:val="000000"/>
                <w:sz w:val="18"/>
                <w:szCs w:val="18"/>
                <w:rtl w:val="0"/>
              </w:rPr>
              <w:t xml:space="preserve">download</w:t>
            </w:r>
            <w:r w:rsidDel="00000000" w:rsidR="00000000" w:rsidRPr="00000000">
              <w:rPr>
                <w:rFonts w:ascii="Times New Roman" w:cs="Times New Roman" w:eastAsia="Times New Roman" w:hAnsi="Times New Roman"/>
                <w:color w:val="000000"/>
                <w:sz w:val="18"/>
                <w:szCs w:val="18"/>
                <w:rtl w:val="0"/>
              </w:rPr>
              <w:t xml:space="preserve"> no Portal de Compras do Governo Federal, bem como no endereço eletrônico</w:t>
            </w:r>
            <w:r w:rsidDel="00000000" w:rsidR="00000000" w:rsidRPr="00000000">
              <w:rPr>
                <w:rFonts w:ascii="Times New Roman" w:cs="Times New Roman" w:eastAsia="Times New Roman" w:hAnsi="Times New Roman"/>
                <w:i w:val="1"/>
                <w:sz w:val="18"/>
                <w:szCs w:val="18"/>
                <w:rtl w:val="0"/>
              </w:rPr>
              <w:t xml:space="preserve"> </w:t>
            </w:r>
            <w:hyperlink r:id="rId14">
              <w:r w:rsidDel="00000000" w:rsidR="00000000" w:rsidRPr="00000000">
                <w:rPr>
                  <w:rFonts w:ascii="Times New Roman" w:cs="Times New Roman" w:eastAsia="Times New Roman" w:hAnsi="Times New Roman"/>
                  <w:b w:val="1"/>
                  <w:i w:val="1"/>
                  <w:color w:val="1155cc"/>
                  <w:sz w:val="18"/>
                  <w:szCs w:val="18"/>
                  <w:u w:val="single"/>
                  <w:rtl w:val="0"/>
                </w:rPr>
                <w:t xml:space="preserve">https://www.ufpb.br/sof/contents/menu/servicos/CPL</w:t>
              </w:r>
            </w:hyperlink>
            <w:r w:rsidDel="00000000" w:rsidR="00000000" w:rsidRPr="00000000">
              <w:rPr>
                <w:rFonts w:ascii="Times New Roman" w:cs="Times New Roman" w:eastAsia="Times New Roman" w:hAnsi="Times New Roman"/>
                <w:color w:val="000000"/>
                <w:sz w:val="18"/>
                <w:szCs w:val="18"/>
                <w:rtl w:val="0"/>
              </w:rPr>
              <w:t xml:space="preserve">.</w:t>
            </w:r>
            <w:r w:rsidDel="00000000" w:rsidR="00000000" w:rsidRPr="00000000">
              <w:rPr>
                <w:rtl w:val="0"/>
              </w:rPr>
            </w:r>
          </w:p>
        </w:tc>
      </w:tr>
      <w:tr>
        <w:trPr>
          <w:cantSplit w:val="0"/>
          <w:trHeight w:val="1149"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115.0" w:type="dxa"/>
              <w:bottom w:w="0.0" w:type="dxa"/>
              <w:right w:w="115.0" w:type="dxa"/>
            </w:tcMar>
            <w:vAlign w:val="center"/>
          </w:tcPr>
          <w:p w:rsidR="00000000" w:rsidDel="00000000" w:rsidP="00000000" w:rsidRDefault="00000000" w:rsidRPr="00000000" w14:paraId="00000064">
            <w:pPr>
              <w:jc w:val="both"/>
              <w:rPr>
                <w:rFonts w:ascii="Times New Roman" w:cs="Times New Roman" w:eastAsia="Times New Roman" w:hAnsi="Times New Roman"/>
                <w:b w:val="1"/>
                <w:sz w:val="18"/>
                <w:szCs w:val="18"/>
                <w:u w:val="single"/>
              </w:rPr>
            </w:pPr>
            <w:r w:rsidDel="00000000" w:rsidR="00000000" w:rsidRPr="00000000">
              <w:rPr>
                <w:rFonts w:ascii="Times New Roman" w:cs="Times New Roman" w:eastAsia="Times New Roman" w:hAnsi="Times New Roman"/>
                <w:b w:val="1"/>
                <w:sz w:val="18"/>
                <w:szCs w:val="18"/>
                <w:u w:val="single"/>
                <w:rtl w:val="0"/>
              </w:rPr>
              <w:t xml:space="preserve">À ETRLIC/AGU (LEGENDA DO EDITAL):</w:t>
            </w:r>
          </w:p>
          <w:p w:rsidR="00000000" w:rsidDel="00000000" w:rsidP="00000000" w:rsidRDefault="00000000" w:rsidRPr="00000000" w14:paraId="00000065">
            <w:pPr>
              <w:jc w:val="both"/>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066">
            <w:pPr>
              <w:jc w:val="both"/>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color w:val="ff0000"/>
                <w:sz w:val="18"/>
                <w:szCs w:val="18"/>
                <w:rtl w:val="0"/>
              </w:rPr>
              <w:t xml:space="preserve">Texto incluído: marcado na cor vermelha.</w:t>
            </w:r>
            <w:r w:rsidDel="00000000" w:rsidR="00000000" w:rsidRPr="00000000">
              <w:rPr>
                <w:rtl w:val="0"/>
              </w:rPr>
            </w:r>
          </w:p>
          <w:p w:rsidR="00000000" w:rsidDel="00000000" w:rsidP="00000000" w:rsidRDefault="00000000" w:rsidRPr="00000000" w14:paraId="00000067">
            <w:pPr>
              <w:jc w:val="both"/>
              <w:rPr>
                <w:rFonts w:ascii="Times New Roman" w:cs="Times New Roman" w:eastAsia="Times New Roman" w:hAnsi="Times New Roman"/>
                <w:b w:val="1"/>
                <w:color w:val="00b050"/>
                <w:sz w:val="18"/>
                <w:szCs w:val="18"/>
              </w:rPr>
            </w:pPr>
            <w:r w:rsidDel="00000000" w:rsidR="00000000" w:rsidRPr="00000000">
              <w:rPr>
                <w:rFonts w:ascii="Times New Roman" w:cs="Times New Roman" w:eastAsia="Times New Roman" w:hAnsi="Times New Roman"/>
                <w:b w:val="1"/>
                <w:color w:val="00b050"/>
                <w:sz w:val="18"/>
                <w:szCs w:val="18"/>
                <w:rtl w:val="0"/>
              </w:rPr>
              <w:t xml:space="preserve">Texto adaptado/alterado/ajustado: marcado na cor verde.</w:t>
            </w:r>
          </w:p>
          <w:p w:rsidR="00000000" w:rsidDel="00000000" w:rsidP="00000000" w:rsidRDefault="00000000" w:rsidRPr="00000000" w14:paraId="00000068">
            <w:pPr>
              <w:jc w:val="both"/>
              <w:rPr>
                <w:rFonts w:ascii="Times New Roman" w:cs="Times New Roman" w:eastAsia="Times New Roman" w:hAnsi="Times New Roman"/>
                <w:b w:val="1"/>
                <w:color w:val="4472c4"/>
                <w:sz w:val="18"/>
                <w:szCs w:val="18"/>
              </w:rPr>
            </w:pPr>
            <w:r w:rsidDel="00000000" w:rsidR="00000000" w:rsidRPr="00000000">
              <w:rPr>
                <w:rFonts w:ascii="Times New Roman" w:cs="Times New Roman" w:eastAsia="Times New Roman" w:hAnsi="Times New Roman"/>
                <w:b w:val="1"/>
                <w:color w:val="0070c0"/>
                <w:sz w:val="18"/>
                <w:szCs w:val="18"/>
                <w:rtl w:val="0"/>
              </w:rPr>
              <w:t xml:space="preserve">Texto como mero preenchimento </w:t>
            </w:r>
            <w:r w:rsidDel="00000000" w:rsidR="00000000" w:rsidRPr="00000000">
              <w:rPr>
                <w:rFonts w:ascii="Times New Roman" w:cs="Times New Roman" w:eastAsia="Times New Roman" w:hAnsi="Times New Roman"/>
                <w:b w:val="1"/>
                <w:color w:val="4472c4"/>
                <w:sz w:val="18"/>
                <w:szCs w:val="18"/>
                <w:rtl w:val="0"/>
              </w:rPr>
              <w:t xml:space="preserve">das lacunas</w:t>
            </w:r>
            <w:r w:rsidDel="00000000" w:rsidR="00000000" w:rsidRPr="00000000">
              <w:rPr>
                <w:rFonts w:ascii="Times New Roman" w:cs="Times New Roman" w:eastAsia="Times New Roman" w:hAnsi="Times New Roman"/>
                <w:b w:val="1"/>
                <w:color w:val="0070c0"/>
                <w:sz w:val="18"/>
                <w:szCs w:val="18"/>
                <w:rtl w:val="0"/>
              </w:rPr>
              <w:t xml:space="preserve">: marcado na cor azul.</w:t>
            </w:r>
            <w:r w:rsidDel="00000000" w:rsidR="00000000" w:rsidRPr="00000000">
              <w:rPr>
                <w:rtl w:val="0"/>
              </w:rPr>
            </w:r>
          </w:p>
          <w:p w:rsidR="00000000" w:rsidDel="00000000" w:rsidP="00000000" w:rsidRDefault="00000000" w:rsidRPr="00000000" w14:paraId="00000069">
            <w:pPr>
              <w:jc w:val="both"/>
              <w:rPr>
                <w:rFonts w:ascii="Times New Roman" w:cs="Times New Roman" w:eastAsia="Times New Roman" w:hAnsi="Times New Roman"/>
                <w:b w:val="1"/>
                <w:strike w:val="1"/>
                <w:sz w:val="18"/>
                <w:szCs w:val="18"/>
              </w:rPr>
            </w:pPr>
            <w:r w:rsidDel="00000000" w:rsidR="00000000" w:rsidRPr="00000000">
              <w:rPr>
                <w:rFonts w:ascii="Times New Roman" w:cs="Times New Roman" w:eastAsia="Times New Roman" w:hAnsi="Times New Roman"/>
                <w:b w:val="1"/>
                <w:strike w:val="1"/>
                <w:sz w:val="18"/>
                <w:szCs w:val="18"/>
                <w:rtl w:val="0"/>
              </w:rPr>
              <w:t xml:space="preserve">Texto suprimido: marcado na cor preta em formato tachado.</w:t>
            </w:r>
          </w:p>
          <w:p w:rsidR="00000000" w:rsidDel="00000000" w:rsidP="00000000" w:rsidRDefault="00000000" w:rsidRPr="00000000" w14:paraId="0000006A">
            <w:pPr>
              <w:jc w:val="both"/>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b w:val="1"/>
                <w:color w:val="a5a5a5"/>
                <w:sz w:val="18"/>
                <w:szCs w:val="18"/>
                <w:rtl w:val="0"/>
              </w:rPr>
              <w:t xml:space="preserve">Texto de justificativas: marcado na cor cinza.</w:t>
            </w:r>
            <w:r w:rsidDel="00000000" w:rsidR="00000000" w:rsidRPr="00000000">
              <w:rPr>
                <w:rtl w:val="0"/>
              </w:rPr>
            </w:r>
          </w:p>
        </w:tc>
      </w:tr>
    </w:tbl>
    <w:p w:rsidR="00000000" w:rsidDel="00000000" w:rsidP="00000000" w:rsidRDefault="00000000" w:rsidRPr="00000000" w14:paraId="0000006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E">
      <w:pPr>
        <w:spacing w:line="360" w:lineRule="auto"/>
        <w:jc w:val="center"/>
        <w:rPr>
          <w:b w:val="1"/>
          <w:color w:val="000000"/>
          <w:sz w:val="22"/>
          <w:szCs w:val="22"/>
        </w:rPr>
        <w:sectPr>
          <w:footerReference r:id="rId15" w:type="default"/>
          <w:footerReference r:id="rId16" w:type="first"/>
          <w:pgSz w:h="16838" w:w="11906" w:orient="portrait"/>
          <w:pgMar w:bottom="1418" w:top="1418" w:left="1701" w:right="1274" w:header="709" w:footer="832"/>
          <w:pgNumType w:start="1"/>
          <w:titlePg w:val="1"/>
        </w:sectPr>
      </w:pPr>
      <w:r w:rsidDel="00000000" w:rsidR="00000000" w:rsidRPr="00000000">
        <w:rPr>
          <w:rtl w:val="0"/>
        </w:rPr>
      </w:r>
    </w:p>
    <w:p w:rsidR="00000000" w:rsidDel="00000000" w:rsidP="00000000" w:rsidRDefault="00000000" w:rsidRPr="00000000" w14:paraId="0000006F">
      <w:pPr>
        <w:jc w:val="center"/>
        <w:rPr>
          <w:rFonts w:ascii="Times New Roman" w:cs="Times New Roman" w:eastAsia="Times New Roman" w:hAnsi="Times New Roman"/>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2409825</wp:posOffset>
            </wp:positionH>
            <wp:positionV relativeFrom="paragraph">
              <wp:posOffset>0</wp:posOffset>
            </wp:positionV>
            <wp:extent cx="771525" cy="819150"/>
            <wp:effectExtent b="0" l="0" r="0" t="0"/>
            <wp:wrapNone/>
            <wp:docPr descr="images" id="2" name="image1.jpg"/>
            <a:graphic>
              <a:graphicData uri="http://schemas.openxmlformats.org/drawingml/2006/picture">
                <pic:pic>
                  <pic:nvPicPr>
                    <pic:cNvPr descr="images" id="0" name="image1.jpg"/>
                    <pic:cNvPicPr preferRelativeResize="0"/>
                  </pic:nvPicPr>
                  <pic:blipFill>
                    <a:blip r:embed="rId9"/>
                    <a:srcRect b="0" l="0" r="0" t="0"/>
                    <a:stretch>
                      <a:fillRect/>
                    </a:stretch>
                  </pic:blipFill>
                  <pic:spPr>
                    <a:xfrm>
                      <a:off x="0" y="0"/>
                      <a:ext cx="771525" cy="819150"/>
                    </a:xfrm>
                    <a:prstGeom prst="rect"/>
                    <a:ln/>
                  </pic:spPr>
                </pic:pic>
              </a:graphicData>
            </a:graphic>
          </wp:anchor>
        </w:drawing>
      </w:r>
    </w:p>
    <w:p w:rsidR="00000000" w:rsidDel="00000000" w:rsidP="00000000" w:rsidRDefault="00000000" w:rsidRPr="00000000" w14:paraId="00000070">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402"/>
        </w:tabs>
        <w:spacing w:line="360" w:lineRule="auto"/>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71">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402"/>
        </w:tabs>
        <w:spacing w:line="360" w:lineRule="auto"/>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72">
      <w:pPr>
        <w:pBdr>
          <w:top w:color="000000" w:space="0" w:sz="0" w:val="none"/>
          <w:left w:color="000000" w:space="0" w:sz="0" w:val="none"/>
          <w:bottom w:color="000000" w:space="0" w:sz="0" w:val="none"/>
          <w:right w:color="000000" w:space="0" w:sz="0" w:val="none"/>
          <w:between w:color="000000" w:space="0" w:sz="0" w:val="none"/>
        </w:pBdr>
        <w:spacing w:line="36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73">
      <w:pPr>
        <w:pBdr>
          <w:top w:color="000000" w:space="0" w:sz="0" w:val="none"/>
          <w:left w:color="000000" w:space="0" w:sz="0" w:val="none"/>
          <w:bottom w:color="000000" w:space="0" w:sz="0" w:val="none"/>
          <w:right w:color="000000" w:space="0" w:sz="0" w:val="none"/>
          <w:between w:color="000000" w:space="0" w:sz="0" w:val="none"/>
        </w:pBdr>
        <w:spacing w:line="360"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MINISTÉRIO DA EDUCAÇÃO (MEC)</w:t>
      </w:r>
    </w:p>
    <w:p w:rsidR="00000000" w:rsidDel="00000000" w:rsidP="00000000" w:rsidRDefault="00000000" w:rsidRPr="00000000" w14:paraId="00000074">
      <w:pPr>
        <w:pBdr>
          <w:top w:color="000000" w:space="0" w:sz="0" w:val="none"/>
          <w:left w:color="000000" w:space="0" w:sz="0" w:val="none"/>
          <w:bottom w:color="000000" w:space="0" w:sz="0" w:val="none"/>
          <w:right w:color="000000" w:space="0" w:sz="0" w:val="none"/>
          <w:between w:color="000000" w:space="0" w:sz="0" w:val="none"/>
        </w:pBdr>
        <w:spacing w:line="360"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UNIVERSIDADE FEDERAL DA PARAÍBA (UFPB)</w:t>
      </w:r>
    </w:p>
    <w:p w:rsidR="00000000" w:rsidDel="00000000" w:rsidP="00000000" w:rsidRDefault="00000000" w:rsidRPr="00000000" w14:paraId="00000075">
      <w:pPr>
        <w:pBdr>
          <w:top w:color="000000" w:space="0" w:sz="0" w:val="none"/>
          <w:left w:color="000000" w:space="0" w:sz="0" w:val="none"/>
          <w:bottom w:color="000000" w:space="0" w:sz="0" w:val="none"/>
          <w:right w:color="000000" w:space="0" w:sz="0" w:val="none"/>
          <w:between w:color="000000" w:space="0" w:sz="0" w:val="none"/>
        </w:pBdr>
        <w:spacing w:line="360"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SUPERINTENDÊNCIA DE ORÇAMENTO E FINANÇAS (SOF)</w:t>
      </w:r>
    </w:p>
    <w:p w:rsidR="00000000" w:rsidDel="00000000" w:rsidP="00000000" w:rsidRDefault="00000000" w:rsidRPr="00000000" w14:paraId="00000076">
      <w:pPr>
        <w:pBdr>
          <w:top w:color="000000" w:space="0" w:sz="0" w:val="none"/>
          <w:left w:color="000000" w:space="0" w:sz="0" w:val="none"/>
          <w:bottom w:color="000000" w:space="0" w:sz="0" w:val="none"/>
          <w:right w:color="000000" w:space="0" w:sz="0" w:val="none"/>
          <w:between w:color="000000" w:space="0" w:sz="0" w:val="none"/>
        </w:pBdr>
        <w:spacing w:line="360"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CO</w:t>
      </w:r>
      <w:r w:rsidDel="00000000" w:rsidR="00000000" w:rsidRPr="00000000">
        <w:rPr>
          <w:rFonts w:ascii="Times New Roman" w:cs="Times New Roman" w:eastAsia="Times New Roman" w:hAnsi="Times New Roman"/>
          <w:b w:val="1"/>
          <w:sz w:val="24"/>
          <w:szCs w:val="24"/>
          <w:rtl w:val="0"/>
        </w:rPr>
        <w:t xml:space="preserve">ORDENAÇÃO</w:t>
      </w:r>
      <w:r w:rsidDel="00000000" w:rsidR="00000000" w:rsidRPr="00000000">
        <w:rPr>
          <w:rFonts w:ascii="Times New Roman" w:cs="Times New Roman" w:eastAsia="Times New Roman" w:hAnsi="Times New Roman"/>
          <w:b w:val="1"/>
          <w:color w:val="000000"/>
          <w:sz w:val="24"/>
          <w:szCs w:val="24"/>
          <w:rtl w:val="0"/>
        </w:rPr>
        <w:t xml:space="preserve"> DE LICITAÇÕES E CONTRATOS (CLC)</w:t>
      </w:r>
    </w:p>
    <w:p w:rsidR="00000000" w:rsidDel="00000000" w:rsidP="00000000" w:rsidRDefault="00000000" w:rsidRPr="00000000" w14:paraId="00000077">
      <w:pPr>
        <w:tabs>
          <w:tab w:val="left" w:leader="none" w:pos="1418"/>
        </w:tabs>
        <w:spacing w:line="36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78">
      <w:pPr>
        <w:tabs>
          <w:tab w:val="left" w:leader="none" w:pos="1418"/>
        </w:tabs>
        <w:spacing w:line="360" w:lineRule="auto"/>
        <w:jc w:val="cente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EDITAL DE LICITAÇÃO</w:t>
      </w:r>
    </w:p>
    <w:p w:rsidR="00000000" w:rsidDel="00000000" w:rsidP="00000000" w:rsidRDefault="00000000" w:rsidRPr="00000000" w14:paraId="00000079">
      <w:pPr>
        <w:tabs>
          <w:tab w:val="left" w:leader="none" w:pos="1418"/>
        </w:tabs>
        <w:spacing w:line="360" w:lineRule="auto"/>
        <w:jc w:val="cente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PREGÃO ELETRÔNICO SRP UFPB/SOF/CLC Nº </w:t>
      </w:r>
      <w:r w:rsidDel="00000000" w:rsidR="00000000" w:rsidRPr="00000000">
        <w:rPr>
          <w:rFonts w:ascii="Times New Roman" w:cs="Times New Roman" w:eastAsia="Times New Roman" w:hAnsi="Times New Roman"/>
          <w:b w:val="1"/>
          <w:sz w:val="24"/>
          <w:szCs w:val="24"/>
          <w:highlight w:val="yellow"/>
          <w:u w:val="single"/>
          <w:rtl w:val="0"/>
        </w:rPr>
        <w:t xml:space="preserve">90001/2024</w:t>
      </w:r>
      <w:r w:rsidDel="00000000" w:rsidR="00000000" w:rsidRPr="00000000">
        <w:rPr>
          <w:rtl w:val="0"/>
        </w:rPr>
      </w:r>
    </w:p>
    <w:p w:rsidR="00000000" w:rsidDel="00000000" w:rsidP="00000000" w:rsidRDefault="00000000" w:rsidRPr="00000000" w14:paraId="0000007A">
      <w:pPr>
        <w:tabs>
          <w:tab w:val="left" w:leader="none" w:pos="1418"/>
        </w:tabs>
        <w:spacing w:line="360" w:lineRule="auto"/>
        <w:jc w:val="cente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PROCESSO ADMINISTRATIVO Nº 23074.088755/2023-61</w:t>
      </w:r>
    </w:p>
    <w:p w:rsidR="00000000" w:rsidDel="00000000" w:rsidP="00000000" w:rsidRDefault="00000000" w:rsidRPr="00000000" w14:paraId="0000007B">
      <w:pPr>
        <w:tabs>
          <w:tab w:val="left" w:leader="none" w:pos="1418"/>
        </w:tabs>
        <w:spacing w:line="360" w:lineRule="auto"/>
        <w:jc w:val="center"/>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7C">
      <w:pPr>
        <w:tabs>
          <w:tab w:val="left" w:leader="none" w:pos="1418"/>
        </w:tabs>
        <w:spacing w:line="360" w:lineRule="auto"/>
        <w:jc w:val="center"/>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7D">
      <w:pPr>
        <w:tabs>
          <w:tab w:val="left" w:leader="none" w:pos="1418"/>
        </w:tabs>
        <w:spacing w:line="360" w:lineRule="auto"/>
        <w:jc w:val="cente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rtl w:val="0"/>
        </w:rPr>
        <w:t xml:space="preserve">PREÂMBULO</w:t>
      </w:r>
      <w:r w:rsidDel="00000000" w:rsidR="00000000" w:rsidRPr="00000000">
        <w:rPr>
          <w:rtl w:val="0"/>
        </w:rPr>
      </w:r>
    </w:p>
    <w:p w:rsidR="00000000" w:rsidDel="00000000" w:rsidP="00000000" w:rsidRDefault="00000000" w:rsidRPr="00000000" w14:paraId="0000007E">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F">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0">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bookmarkStart w:colFirst="0" w:colLast="0" w:name="_heading=h.pw0385kxkowp" w:id="0"/>
      <w:bookmarkEnd w:id="0"/>
      <w:r w:rsidDel="00000000" w:rsidR="00000000" w:rsidRPr="00000000">
        <w:rPr>
          <w:rFonts w:ascii="Times New Roman" w:cs="Times New Roman" w:eastAsia="Times New Roman" w:hAnsi="Times New Roman"/>
          <w:color w:val="000000"/>
          <w:sz w:val="24"/>
          <w:szCs w:val="24"/>
          <w:rtl w:val="0"/>
        </w:rPr>
        <w:t xml:space="preserve">Torna-se público que a Universidade Federal da Paraíba (UFP</w:t>
      </w:r>
      <w:r w:rsidDel="00000000" w:rsidR="00000000" w:rsidRPr="00000000">
        <w:rPr>
          <w:rFonts w:ascii="Times New Roman" w:cs="Times New Roman" w:eastAsia="Times New Roman" w:hAnsi="Times New Roman"/>
          <w:sz w:val="24"/>
          <w:szCs w:val="24"/>
          <w:highlight w:val="white"/>
          <w:rtl w:val="0"/>
        </w:rPr>
        <w:t xml:space="preserve">B), por meio da </w:t>
      </w:r>
      <w:r w:rsidDel="00000000" w:rsidR="00000000" w:rsidRPr="00000000">
        <w:rPr>
          <w:rFonts w:ascii="Times New Roman" w:cs="Times New Roman" w:eastAsia="Times New Roman" w:hAnsi="Times New Roman"/>
          <w:b w:val="1"/>
          <w:color w:val="00b050"/>
          <w:sz w:val="24"/>
          <w:szCs w:val="24"/>
          <w:highlight w:val="white"/>
          <w:rtl w:val="0"/>
        </w:rPr>
        <w:t xml:space="preserve">Co</w:t>
      </w:r>
      <w:r w:rsidDel="00000000" w:rsidR="00000000" w:rsidRPr="00000000">
        <w:rPr>
          <w:rFonts w:ascii="Times New Roman" w:cs="Times New Roman" w:eastAsia="Times New Roman" w:hAnsi="Times New Roman"/>
          <w:b w:val="1"/>
          <w:color w:val="00b050"/>
          <w:sz w:val="24"/>
          <w:szCs w:val="24"/>
          <w:rtl w:val="0"/>
        </w:rPr>
        <w:t xml:space="preserve">ordenação de Licitações e Contratos da Superintendência de Orçamento e Finanças (SOF-CLC)</w:t>
      </w:r>
      <w:r w:rsidDel="00000000" w:rsidR="00000000" w:rsidRPr="00000000">
        <w:rPr>
          <w:rFonts w:ascii="Times New Roman" w:cs="Times New Roman" w:eastAsia="Times New Roman" w:hAnsi="Times New Roman"/>
          <w:color w:val="00b050"/>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sediada na Cidade Universitária, Castelo Branco, João Pessoa – PB, CEP nº 58051-900, realizará licitação, na modalidade PREGÃO, na forma ELETRÔNICA, nos termos da Lei nº 14.133, de 1º de abril de 2021, </w:t>
      </w:r>
      <w:r w:rsidDel="00000000" w:rsidR="00000000" w:rsidRPr="00000000">
        <w:rPr>
          <w:rFonts w:ascii="Times New Roman" w:cs="Times New Roman" w:eastAsia="Times New Roman" w:hAnsi="Times New Roman"/>
          <w:sz w:val="24"/>
          <w:szCs w:val="24"/>
          <w:rtl w:val="0"/>
        </w:rPr>
        <w:t xml:space="preserve">e </w:t>
      </w:r>
      <w:r w:rsidDel="00000000" w:rsidR="00000000" w:rsidRPr="00000000">
        <w:rPr>
          <w:rFonts w:ascii="Times New Roman" w:cs="Times New Roman" w:eastAsia="Times New Roman" w:hAnsi="Times New Roman"/>
          <w:color w:val="000000"/>
          <w:sz w:val="24"/>
          <w:szCs w:val="24"/>
          <w:rtl w:val="0"/>
        </w:rPr>
        <w:t xml:space="preserve">demais legislações aplicáveis e, ainda, de acordo com as condições estabelecidas neste Edital.</w:t>
      </w:r>
    </w:p>
    <w:p w:rsidR="00000000" w:rsidDel="00000000" w:rsidP="00000000" w:rsidRDefault="00000000" w:rsidRPr="00000000" w14:paraId="00000081">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5"/>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DO OBJETO</w:t>
      </w:r>
      <w:r w:rsidDel="00000000" w:rsidR="00000000" w:rsidRPr="00000000">
        <w:rPr>
          <w:rtl w:val="0"/>
        </w:rPr>
      </w:r>
    </w:p>
    <w:p w:rsidR="00000000" w:rsidDel="00000000" w:rsidP="00000000" w:rsidRDefault="00000000" w:rsidRPr="00000000" w14:paraId="00000083">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4">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418"/>
          <w:tab w:val="left" w:leader="none" w:pos="1701"/>
        </w:tabs>
        <w:spacing w:after="0" w:before="0" w:line="360" w:lineRule="auto"/>
        <w:ind w:left="0" w:right="0" w:firstLine="0"/>
        <w:jc w:val="both"/>
        <w:rPr>
          <w:rFonts w:ascii="Times New Roman" w:cs="Times New Roman" w:eastAsia="Times New Roman" w:hAnsi="Times New Roman"/>
          <w:b w:val="1"/>
          <w:i w:val="0"/>
          <w:smallCaps w:val="0"/>
          <w:strike w:val="0"/>
          <w:color w:val="00b0f0"/>
          <w:sz w:val="24"/>
          <w:szCs w:val="24"/>
          <w:u w:val="none"/>
          <w:shd w:fill="auto" w:val="clear"/>
          <w:vertAlign w:val="baseline"/>
        </w:rPr>
      </w:pPr>
      <w:bookmarkStart w:colFirst="0" w:colLast="0" w:name="_heading=h.30j0zll" w:id="1"/>
      <w:bookmarkEnd w:id="1"/>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O objeto da presente licitação é </w:t>
      </w:r>
      <w:r w:rsidDel="00000000" w:rsidR="00000000" w:rsidRPr="00000000">
        <w:rPr>
          <w:rFonts w:ascii="Times New Roman" w:cs="Times New Roman" w:eastAsia="Times New Roman" w:hAnsi="Times New Roman"/>
          <w:b w:val="1"/>
          <w:i w:val="0"/>
          <w:smallCaps w:val="0"/>
          <w:strike w:val="0"/>
          <w:color w:val="0070c0"/>
          <w:sz w:val="24"/>
          <w:szCs w:val="24"/>
          <w:u w:val="none"/>
          <w:shd w:fill="auto" w:val="clear"/>
          <w:vertAlign w:val="baseline"/>
          <w:rtl w:val="0"/>
        </w:rPr>
        <w:t xml:space="preserve">o registro de preços para a contratação de solução de Tecnologia da Informação e Comunicação (TIC) de serviços comuns para aquisição de 03 (três) anos de cessão de direito de uso de licenças de Softwares Autodesk, denominado </w:t>
      </w:r>
      <w:r w:rsidDel="00000000" w:rsidR="00000000" w:rsidRPr="00000000">
        <w:rPr>
          <w:rFonts w:ascii="Times New Roman" w:cs="Times New Roman" w:eastAsia="Times New Roman" w:hAnsi="Times New Roman"/>
          <w:b w:val="1"/>
          <w:i w:val="1"/>
          <w:smallCaps w:val="0"/>
          <w:strike w:val="0"/>
          <w:color w:val="0070c0"/>
          <w:sz w:val="24"/>
          <w:szCs w:val="24"/>
          <w:u w:val="none"/>
          <w:shd w:fill="auto" w:val="clear"/>
          <w:vertAlign w:val="baseline"/>
          <w:rtl w:val="0"/>
        </w:rPr>
        <w:t xml:space="preserve">Architecture Engineering &amp; Construction Collection IC New Single-user ELD 3-Year Subscription e Autocad LT 2021 New Single-user ELD 3-Year Subscription</w:t>
      </w:r>
      <w:r w:rsidDel="00000000" w:rsidR="00000000" w:rsidRPr="00000000">
        <w:rPr>
          <w:rFonts w:ascii="Times New Roman" w:cs="Times New Roman" w:eastAsia="Times New Roman" w:hAnsi="Times New Roman"/>
          <w:b w:val="1"/>
          <w:i w:val="0"/>
          <w:smallCaps w:val="0"/>
          <w:strike w:val="0"/>
          <w:color w:val="0070c0"/>
          <w:sz w:val="24"/>
          <w:szCs w:val="24"/>
          <w:u w:val="none"/>
          <w:shd w:fill="auto" w:val="clear"/>
          <w:vertAlign w:val="baseline"/>
          <w:rtl w:val="0"/>
        </w:rPr>
        <w:t xml:space="preserve">, para uso da Superintendência de Infraestrutura (SINFRA) da Universidade Federal da Paraíba (UFPB), conforme condições, quantidades e exigências estabelecidas no Edital e em todos os seus anexos.</w:t>
      </w:r>
      <w:r w:rsidDel="00000000" w:rsidR="00000000" w:rsidRPr="00000000">
        <w:rPr>
          <w:rtl w:val="0"/>
        </w:rPr>
      </w:r>
    </w:p>
    <w:p w:rsidR="00000000" w:rsidDel="00000000" w:rsidP="00000000" w:rsidRDefault="00000000" w:rsidRPr="00000000" w14:paraId="00000085">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418"/>
          <w:tab w:val="left" w:leader="none" w:pos="1701"/>
        </w:tabs>
        <w:spacing w:after="0" w:before="0" w:line="360" w:lineRule="auto"/>
        <w:ind w:left="0" w:right="0" w:firstLine="0"/>
        <w:jc w:val="both"/>
        <w:rPr>
          <w:rFonts w:ascii="Times New Roman" w:cs="Times New Roman" w:eastAsia="Times New Roman" w:hAnsi="Times New Roman"/>
          <w:b w:val="1"/>
          <w:i w:val="0"/>
          <w:smallCaps w:val="0"/>
          <w:strike w:val="1"/>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1"/>
          <w:color w:val="000000"/>
          <w:sz w:val="24"/>
          <w:szCs w:val="24"/>
          <w:u w:val="none"/>
          <w:shd w:fill="auto" w:val="clear"/>
          <w:vertAlign w:val="baseline"/>
          <w:rtl w:val="0"/>
        </w:rPr>
        <w:t xml:space="preserve">A licitação será dividida em itens, conforme tabela constante do Termo de Referência, facultando-se ao licitante a participação em quantos itens forem de seu interesse.</w:t>
      </w:r>
      <w:r w:rsidDel="00000000" w:rsidR="00000000" w:rsidRPr="00000000">
        <w:rPr>
          <w:rFonts w:ascii="Times New Roman" w:cs="Times New Roman" w:eastAsia="Times New Roman" w:hAnsi="Times New Roman"/>
          <w:b w:val="0"/>
          <w:i w:val="0"/>
          <w:smallCaps w:val="0"/>
          <w:strike w:val="1"/>
          <w:color w:val="000000"/>
          <w:sz w:val="24"/>
          <w:szCs w:val="24"/>
          <w:u w:val="none"/>
          <w:shd w:fill="auto" w:val="clear"/>
          <w:vertAlign w:val="superscript"/>
        </w:rPr>
        <w:footnoteReference w:customMarkFollows="0" w:id="0"/>
      </w:r>
      <w:r w:rsidDel="00000000" w:rsidR="00000000" w:rsidRPr="00000000">
        <w:rPr>
          <w:rtl w:val="0"/>
        </w:rPr>
      </w:r>
    </w:p>
    <w:p w:rsidR="00000000" w:rsidDel="00000000" w:rsidP="00000000" w:rsidRDefault="00000000" w:rsidRPr="00000000" w14:paraId="0000008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418"/>
          <w:tab w:val="left" w:leader="none" w:pos="1701"/>
        </w:tabs>
        <w:spacing w:after="0" w:before="0" w:line="360" w:lineRule="auto"/>
        <w:ind w:left="0" w:right="0" w:firstLine="0"/>
        <w:jc w:val="both"/>
        <w:rPr>
          <w:rFonts w:ascii="Times New Roman" w:cs="Times New Roman" w:eastAsia="Times New Roman" w:hAnsi="Times New Roman"/>
          <w:b w:val="1"/>
          <w:i w:val="0"/>
          <w:smallCaps w:val="0"/>
          <w:strike w:val="1"/>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1"/>
          <w:color w:val="000000"/>
          <w:sz w:val="24"/>
          <w:szCs w:val="24"/>
          <w:u w:val="none"/>
          <w:shd w:fill="auto" w:val="clear"/>
          <w:vertAlign w:val="baseline"/>
          <w:rtl w:val="0"/>
        </w:rPr>
        <w:t xml:space="preserve">A licitação será realizada em único item.</w:t>
      </w:r>
      <w:r w:rsidDel="00000000" w:rsidR="00000000" w:rsidRPr="00000000">
        <w:rPr>
          <w:rFonts w:ascii="Times New Roman" w:cs="Times New Roman" w:eastAsia="Times New Roman" w:hAnsi="Times New Roman"/>
          <w:b w:val="0"/>
          <w:i w:val="0"/>
          <w:smallCaps w:val="0"/>
          <w:strike w:val="1"/>
          <w:color w:val="000000"/>
          <w:sz w:val="24"/>
          <w:szCs w:val="24"/>
          <w:u w:val="none"/>
          <w:shd w:fill="auto" w:val="clear"/>
          <w:vertAlign w:val="superscript"/>
        </w:rPr>
        <w:footnoteReference w:customMarkFollows="0" w:id="1"/>
      </w:r>
      <w:r w:rsidDel="00000000" w:rsidR="00000000" w:rsidRPr="00000000">
        <w:rPr>
          <w:rtl w:val="0"/>
        </w:rPr>
      </w:r>
    </w:p>
    <w:p w:rsidR="00000000" w:rsidDel="00000000" w:rsidP="00000000" w:rsidRDefault="00000000" w:rsidRPr="00000000" w14:paraId="00000087">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418"/>
          <w:tab w:val="left" w:leader="none" w:pos="1701"/>
        </w:tabs>
        <w:spacing w:after="0" w:before="0" w:line="360" w:lineRule="auto"/>
        <w:ind w:left="0" w:right="0" w:firstLine="0"/>
        <w:jc w:val="both"/>
        <w:rPr>
          <w:rFonts w:ascii="Times New Roman" w:cs="Times New Roman" w:eastAsia="Times New Roman" w:hAnsi="Times New Roman"/>
          <w:b w:val="1"/>
          <w:i w:val="0"/>
          <w:smallCaps w:val="0"/>
          <w:strike w:val="1"/>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1"/>
          <w:color w:val="000000"/>
          <w:sz w:val="24"/>
          <w:szCs w:val="24"/>
          <w:u w:val="none"/>
          <w:shd w:fill="auto" w:val="clear"/>
          <w:vertAlign w:val="baseline"/>
          <w:rtl w:val="0"/>
        </w:rPr>
        <w:t xml:space="preserve">A licitação será dividida em grupos, formados por um ou mais itens, conforme tabela constante do Termo de Referência, facultando-se ao licitante a participação em quantos grupos forem de seu interesse, devendo oferecer proposta para todos os itens que os compõem.</w:t>
      </w:r>
      <w:r w:rsidDel="00000000" w:rsidR="00000000" w:rsidRPr="00000000">
        <w:rPr>
          <w:rFonts w:ascii="Times New Roman" w:cs="Times New Roman" w:eastAsia="Times New Roman" w:hAnsi="Times New Roman"/>
          <w:b w:val="0"/>
          <w:i w:val="0"/>
          <w:smallCaps w:val="0"/>
          <w:strike w:val="1"/>
          <w:color w:val="000000"/>
          <w:sz w:val="24"/>
          <w:szCs w:val="24"/>
          <w:u w:val="none"/>
          <w:shd w:fill="auto" w:val="clear"/>
          <w:vertAlign w:val="superscript"/>
        </w:rPr>
        <w:footnoteReference w:customMarkFollows="0" w:id="2"/>
      </w:r>
      <w:r w:rsidDel="00000000" w:rsidR="00000000" w:rsidRPr="00000000">
        <w:rPr>
          <w:rtl w:val="0"/>
        </w:rPr>
      </w:r>
    </w:p>
    <w:p w:rsidR="00000000" w:rsidDel="00000000" w:rsidP="00000000" w:rsidRDefault="00000000" w:rsidRPr="00000000" w14:paraId="0000008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418"/>
          <w:tab w:val="left" w:leader="none" w:pos="1701"/>
        </w:tabs>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 licitação será realizada em grupo único, formados por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70c0"/>
          <w:sz w:val="24"/>
          <w:szCs w:val="24"/>
          <w:u w:val="none"/>
          <w:shd w:fill="auto" w:val="clear"/>
          <w:vertAlign w:val="baseline"/>
          <w:rtl w:val="0"/>
        </w:rPr>
        <w:t xml:space="preserve">02 (dois) itens,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conforme tabela constante no Termo de Referência, devendo o licitante oferecer proposta para todos os itens que o compõem.</w:t>
      </w:r>
    </w:p>
    <w:p w:rsidR="00000000" w:rsidDel="00000000" w:rsidP="00000000" w:rsidRDefault="00000000" w:rsidRPr="00000000" w14:paraId="00000089">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8A">
      <w:pPr>
        <w:keepNext w:val="0"/>
        <w:keepLines w:val="0"/>
        <w:pageBreakBefore w:val="0"/>
        <w:widowControl w:val="1"/>
        <w:numPr>
          <w:ilvl w:val="0"/>
          <w:numId w:val="5"/>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DO REGISTRO DE PREÇOS</w:t>
      </w:r>
    </w:p>
    <w:p w:rsidR="00000000" w:rsidDel="00000000" w:rsidP="00000000" w:rsidRDefault="00000000" w:rsidRPr="00000000" w14:paraId="0000008B">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8C">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2.1</w:t>
        <w:tab/>
        <w:t xml:space="preserve">As regras referentes aos órgãos gerenciador e participantes, bem como a eventuais adesões são as que constam da minuta de Ata de Registro de Preços.</w:t>
      </w:r>
    </w:p>
    <w:p w:rsidR="00000000" w:rsidDel="00000000" w:rsidP="00000000" w:rsidRDefault="00000000" w:rsidRPr="00000000" w14:paraId="0000008D">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8E">
      <w:pPr>
        <w:keepNext w:val="0"/>
        <w:keepLines w:val="0"/>
        <w:pageBreakBefore w:val="0"/>
        <w:widowControl w:val="1"/>
        <w:numPr>
          <w:ilvl w:val="0"/>
          <w:numId w:val="5"/>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bookmarkStart w:colFirst="0" w:colLast="0" w:name="_heading=h.71rk59jv6gc6" w:id="2"/>
      <w:bookmarkEnd w:id="2"/>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 PARTICIPAÇÃO NA LICITAÇÃO</w:t>
      </w:r>
    </w:p>
    <w:p w:rsidR="00000000" w:rsidDel="00000000" w:rsidP="00000000" w:rsidRDefault="00000000" w:rsidRPr="00000000" w14:paraId="0000008F">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0">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418"/>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Poderão participar deste Pregão interessados que estiverem previamente credenciados no Sistema de Cadastramento Unificado de Fornecedores – SICAF e no Sistema de Compras do Governo Federal (</w:t>
      </w:r>
      <w:hyperlink r:id="rId17">
        <w:r w:rsidDel="00000000" w:rsidR="00000000" w:rsidRPr="00000000">
          <w:rPr>
            <w:rFonts w:ascii="Times New Roman" w:cs="Times New Roman" w:eastAsia="Times New Roman" w:hAnsi="Times New Roman"/>
            <w:b w:val="1"/>
            <w:i w:val="1"/>
            <w:smallCaps w:val="0"/>
            <w:strike w:val="0"/>
            <w:color w:val="1155cc"/>
            <w:sz w:val="24"/>
            <w:szCs w:val="24"/>
            <w:u w:val="single"/>
            <w:shd w:fill="auto" w:val="clear"/>
            <w:vertAlign w:val="baseline"/>
            <w:rtl w:val="0"/>
          </w:rPr>
          <w:t xml:space="preserve">www.gov.br/compras</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por meio de Certificado Digital conferida pela Infraestrutura de Chaves Públicas Brasileira – ICP – Brasil.</w:t>
      </w:r>
    </w:p>
    <w:p w:rsidR="00000000" w:rsidDel="00000000" w:rsidP="00000000" w:rsidRDefault="00000000" w:rsidRPr="00000000" w14:paraId="00000091">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418"/>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Os interessados deverão atender às condições exigidas no cadastramento no SICAF até o terceiro dia útil anterior à data prevista para recebimento das propostas.</w:t>
      </w:r>
    </w:p>
    <w:p w:rsidR="00000000" w:rsidDel="00000000" w:rsidP="00000000" w:rsidRDefault="00000000" w:rsidRPr="00000000" w14:paraId="0000009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418"/>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000000" w:rsidDel="00000000" w:rsidP="00000000" w:rsidRDefault="00000000" w:rsidRPr="00000000" w14:paraId="00000093">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418"/>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000000" w:rsidDel="00000000" w:rsidP="00000000" w:rsidRDefault="00000000" w:rsidRPr="00000000" w14:paraId="00000094">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418"/>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não observância do disposto no item anterior poderá ensejar desclassificação no momento da habilitação.</w:t>
      </w:r>
    </w:p>
    <w:p w:rsidR="00000000" w:rsidDel="00000000" w:rsidP="00000000" w:rsidRDefault="00000000" w:rsidRPr="00000000" w14:paraId="00000095">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418"/>
          <w:tab w:val="left" w:leader="none" w:pos="1701"/>
        </w:tabs>
        <w:spacing w:after="0" w:before="0" w:line="360" w:lineRule="auto"/>
        <w:ind w:left="0" w:right="0" w:firstLine="0"/>
        <w:jc w:val="both"/>
        <w:rPr>
          <w:rFonts w:ascii="Times New Roman" w:cs="Times New Roman" w:eastAsia="Times New Roman" w:hAnsi="Times New Roman"/>
          <w:b w:val="1"/>
          <w:i w:val="1"/>
          <w:smallCaps w:val="0"/>
          <w:strike w:val="1"/>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1"/>
          <w:color w:val="000000"/>
          <w:sz w:val="24"/>
          <w:szCs w:val="24"/>
          <w:u w:val="none"/>
          <w:shd w:fill="auto" w:val="clear"/>
          <w:vertAlign w:val="baseline"/>
          <w:rtl w:val="0"/>
        </w:rPr>
        <w:t xml:space="preserve">Para os itens ....., ....., ....., a participação é exclusiva a microempresas e empresas de pequeno porte, nos termos do </w:t>
      </w:r>
      <w:hyperlink r:id="rId18">
        <w:r w:rsidDel="00000000" w:rsidR="00000000" w:rsidRPr="00000000">
          <w:rPr>
            <w:rFonts w:ascii="Times New Roman" w:cs="Times New Roman" w:eastAsia="Times New Roman" w:hAnsi="Times New Roman"/>
            <w:b w:val="0"/>
            <w:i w:val="0"/>
            <w:smallCaps w:val="0"/>
            <w:strike w:val="1"/>
            <w:color w:val="000000"/>
            <w:sz w:val="24"/>
            <w:szCs w:val="24"/>
            <w:u w:val="none"/>
            <w:shd w:fill="auto" w:val="clear"/>
            <w:vertAlign w:val="baseline"/>
            <w:rtl w:val="0"/>
          </w:rPr>
          <w:t xml:space="preserve">art. 48 da Lei Complementar nº 123, de 14 de dezembro de 2006</w:t>
        </w:r>
      </w:hyperlink>
      <w:r w:rsidDel="00000000" w:rsidR="00000000" w:rsidRPr="00000000">
        <w:rPr>
          <w:rFonts w:ascii="Times New Roman" w:cs="Times New Roman" w:eastAsia="Times New Roman" w:hAnsi="Times New Roman"/>
          <w:b w:val="0"/>
          <w:i w:val="0"/>
          <w:smallCaps w:val="0"/>
          <w:strike w:val="1"/>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1"/>
          <w:i w:val="0"/>
          <w:smallCaps w:val="0"/>
          <w:strike w:val="1"/>
          <w:color w:val="000000"/>
          <w:sz w:val="24"/>
          <w:szCs w:val="24"/>
          <w:u w:val="none"/>
          <w:shd w:fill="auto" w:val="clear"/>
          <w:vertAlign w:val="superscript"/>
        </w:rPr>
        <w:footnoteReference w:customMarkFollows="0" w:id="3"/>
      </w:r>
      <w:r w:rsidDel="00000000" w:rsidR="00000000" w:rsidRPr="00000000">
        <w:rPr>
          <w:rtl w:val="0"/>
        </w:rPr>
      </w:r>
    </w:p>
    <w:p w:rsidR="00000000" w:rsidDel="00000000" w:rsidP="00000000" w:rsidRDefault="00000000" w:rsidRPr="00000000" w14:paraId="00000096">
      <w:pPr>
        <w:keepNext w:val="0"/>
        <w:keepLines w:val="0"/>
        <w:pageBreakBefore w:val="0"/>
        <w:widowControl w:val="1"/>
        <w:numPr>
          <w:ilvl w:val="2"/>
          <w:numId w:val="5"/>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 w:val="left" w:leader="none" w:pos="1701"/>
        </w:tabs>
        <w:spacing w:after="0" w:before="0" w:line="360" w:lineRule="auto"/>
        <w:ind w:left="0" w:right="0" w:firstLine="0"/>
        <w:jc w:val="both"/>
        <w:rPr>
          <w:rFonts w:ascii="Times New Roman" w:cs="Times New Roman" w:eastAsia="Times New Roman" w:hAnsi="Times New Roman"/>
          <w:b w:val="1"/>
          <w:i w:val="1"/>
          <w:smallCaps w:val="0"/>
          <w:strike w:val="1"/>
          <w:color w:val="000000"/>
          <w:sz w:val="24"/>
          <w:szCs w:val="24"/>
          <w:u w:val="none"/>
          <w:shd w:fill="auto" w:val="clear"/>
          <w:vertAlign w:val="baseline"/>
        </w:rPr>
      </w:pPr>
      <w:bookmarkStart w:colFirst="0" w:colLast="0" w:name="_heading=h.gjdgxs" w:id="3"/>
      <w:bookmarkEnd w:id="3"/>
      <w:r w:rsidDel="00000000" w:rsidR="00000000" w:rsidRPr="00000000">
        <w:rPr>
          <w:rFonts w:ascii="Times New Roman" w:cs="Times New Roman" w:eastAsia="Times New Roman" w:hAnsi="Times New Roman"/>
          <w:b w:val="0"/>
          <w:i w:val="0"/>
          <w:smallCaps w:val="0"/>
          <w:strike w:val="1"/>
          <w:color w:val="000000"/>
          <w:sz w:val="24"/>
          <w:szCs w:val="24"/>
          <w:u w:val="none"/>
          <w:shd w:fill="auto" w:val="clear"/>
          <w:vertAlign w:val="baseline"/>
          <w:rtl w:val="0"/>
        </w:rPr>
        <w:t xml:space="preserve">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r w:rsidDel="00000000" w:rsidR="00000000" w:rsidRPr="00000000">
        <w:rPr>
          <w:rFonts w:ascii="Times New Roman" w:cs="Times New Roman" w:eastAsia="Times New Roman" w:hAnsi="Times New Roman"/>
          <w:b w:val="1"/>
          <w:i w:val="0"/>
          <w:smallCaps w:val="0"/>
          <w:strike w:val="1"/>
          <w:color w:val="000000"/>
          <w:sz w:val="24"/>
          <w:szCs w:val="24"/>
          <w:u w:val="none"/>
          <w:shd w:fill="auto" w:val="clear"/>
          <w:vertAlign w:val="superscript"/>
        </w:rPr>
        <w:footnoteReference w:customMarkFollows="0" w:id="4"/>
      </w:r>
      <w:r w:rsidDel="00000000" w:rsidR="00000000" w:rsidRPr="00000000">
        <w:rPr>
          <w:rtl w:val="0"/>
        </w:rPr>
      </w:r>
    </w:p>
    <w:p w:rsidR="00000000" w:rsidDel="00000000" w:rsidP="00000000" w:rsidRDefault="00000000" w:rsidRPr="00000000" w14:paraId="00000097">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418"/>
          <w:tab w:val="left" w:leader="none" w:pos="1701"/>
        </w:tabs>
        <w:spacing w:after="0" w:before="0" w:line="360" w:lineRule="auto"/>
        <w:ind w:left="0" w:right="0" w:firstLine="0"/>
        <w:jc w:val="both"/>
        <w:rPr>
          <w:rFonts w:ascii="Times New Roman" w:cs="Times New Roman" w:eastAsia="Times New Roman" w:hAnsi="Times New Roman"/>
          <w:b w:val="1"/>
          <w:i w:val="0"/>
          <w:smallCaps w:val="0"/>
          <w:strike w:val="0"/>
          <w:color w:val="0070c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70c0"/>
          <w:sz w:val="24"/>
          <w:szCs w:val="24"/>
          <w:u w:val="none"/>
          <w:shd w:fill="auto" w:val="clear"/>
          <w:vertAlign w:val="baseline"/>
          <w:rtl w:val="0"/>
        </w:rPr>
        <w:t xml:space="preserve">Para os itens 1 e 2, a participação é restrita a empresas que cumpram o Processo Produtivo Básico nos termos das Leis nº 8.248, de 23 de outubro de 1991, e 8.387, de 30 de dezembro de 1991.</w:t>
      </w:r>
      <w:r w:rsidDel="00000000" w:rsidR="00000000" w:rsidRPr="00000000">
        <w:rPr>
          <w:rFonts w:ascii="Times New Roman" w:cs="Times New Roman" w:eastAsia="Times New Roman" w:hAnsi="Times New Roman"/>
          <w:b w:val="1"/>
          <w:i w:val="0"/>
          <w:smallCaps w:val="0"/>
          <w:strike w:val="0"/>
          <w:color w:val="0070c0"/>
          <w:sz w:val="24"/>
          <w:szCs w:val="24"/>
          <w:u w:val="none"/>
          <w:shd w:fill="auto" w:val="clear"/>
          <w:vertAlign w:val="superscript"/>
        </w:rPr>
        <w:footnoteReference w:customMarkFollows="0" w:id="5"/>
      </w:r>
      <w:r w:rsidDel="00000000" w:rsidR="00000000" w:rsidRPr="00000000">
        <w:rPr>
          <w:rtl w:val="0"/>
        </w:rPr>
      </w:r>
    </w:p>
    <w:p w:rsidR="00000000" w:rsidDel="00000000" w:rsidP="00000000" w:rsidRDefault="00000000" w:rsidRPr="00000000" w14:paraId="0000009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418"/>
          <w:tab w:val="left" w:leader="none" w:pos="1701"/>
        </w:tabs>
        <w:spacing w:after="0" w:before="0" w:line="360" w:lineRule="auto"/>
        <w:ind w:left="0" w:right="0" w:firstLine="0"/>
        <w:jc w:val="both"/>
        <w:rPr>
          <w:rFonts w:ascii="Times New Roman" w:cs="Times New Roman" w:eastAsia="Times New Roman" w:hAnsi="Times New Roman"/>
          <w:b w:val="1"/>
          <w:i w:val="0"/>
          <w:smallCaps w:val="0"/>
          <w:strike w:val="0"/>
          <w:color w:val="00b05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b050"/>
          <w:sz w:val="24"/>
          <w:szCs w:val="24"/>
          <w:u w:val="none"/>
          <w:shd w:fill="auto" w:val="clear"/>
          <w:vertAlign w:val="baseline"/>
          <w:rtl w:val="0"/>
        </w:rPr>
        <w:t xml:space="preserve">Será concedido tratamento favorecido para as microempresas e empresas de pequeno porte, nos limites previstos da Lei Complementar nº 123, de 2006 e do Decreto n.º 8.538, de 2015.</w:t>
      </w:r>
      <w:r w:rsidDel="00000000" w:rsidR="00000000" w:rsidRPr="00000000">
        <w:rPr>
          <w:rFonts w:ascii="Times New Roman" w:cs="Times New Roman" w:eastAsia="Times New Roman" w:hAnsi="Times New Roman"/>
          <w:b w:val="1"/>
          <w:i w:val="0"/>
          <w:smallCaps w:val="0"/>
          <w:strike w:val="0"/>
          <w:color w:val="00b050"/>
          <w:sz w:val="24"/>
          <w:szCs w:val="24"/>
          <w:u w:val="none"/>
          <w:shd w:fill="auto" w:val="clear"/>
          <w:vertAlign w:val="superscript"/>
        </w:rPr>
        <w:footnoteReference w:customMarkFollows="0" w:id="6"/>
      </w:r>
      <w:r w:rsidDel="00000000" w:rsidR="00000000" w:rsidRPr="00000000">
        <w:rPr>
          <w:rtl w:val="0"/>
        </w:rPr>
      </w:r>
    </w:p>
    <w:p w:rsidR="00000000" w:rsidDel="00000000" w:rsidP="00000000" w:rsidRDefault="00000000" w:rsidRPr="00000000" w14:paraId="0000009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418"/>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Não poderão disputar esta licitação:</w:t>
      </w:r>
    </w:p>
    <w:p w:rsidR="00000000" w:rsidDel="00000000" w:rsidP="00000000" w:rsidRDefault="00000000" w:rsidRPr="00000000" w14:paraId="0000009A">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1418"/>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aquele que não atenda às condições deste Edital e seu(s) anexo(s);</w:t>
      </w:r>
    </w:p>
    <w:p w:rsidR="00000000" w:rsidDel="00000000" w:rsidP="00000000" w:rsidRDefault="00000000" w:rsidRPr="00000000" w14:paraId="0000009B">
      <w:pPr>
        <w:numPr>
          <w:ilvl w:val="2"/>
          <w:numId w:val="5"/>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bookmarkStart w:colFirst="0" w:colLast="0" w:name="_heading=h.1fob9te" w:id="4"/>
      <w:bookmarkEnd w:id="4"/>
      <w:r w:rsidDel="00000000" w:rsidR="00000000" w:rsidRPr="00000000">
        <w:rPr>
          <w:rFonts w:ascii="Times New Roman" w:cs="Times New Roman" w:eastAsia="Times New Roman" w:hAnsi="Times New Roman"/>
          <w:sz w:val="24"/>
          <w:szCs w:val="24"/>
          <w:rtl w:val="0"/>
        </w:rPr>
        <w:t xml:space="preserve">autor do anteprojeto, do projeto básico ou do projeto executivo, pessoa física ou jurídica, quando a licitação versar sobre serviços ou fornecimento de bens a ele relacionados;</w:t>
      </w:r>
    </w:p>
    <w:p w:rsidR="00000000" w:rsidDel="00000000" w:rsidP="00000000" w:rsidRDefault="00000000" w:rsidRPr="00000000" w14:paraId="0000009C">
      <w:pPr>
        <w:numPr>
          <w:ilvl w:val="2"/>
          <w:numId w:val="5"/>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bookmarkStart w:colFirst="0" w:colLast="0" w:name="_heading=h.3znysh7" w:id="5"/>
      <w:bookmarkEnd w:id="5"/>
      <w:r w:rsidDel="00000000" w:rsidR="00000000" w:rsidRPr="00000000">
        <w:rPr>
          <w:rFonts w:ascii="Times New Roman" w:cs="Times New Roman" w:eastAsia="Times New Roman" w:hAnsi="Times New Roman"/>
          <w:sz w:val="24"/>
          <w:szCs w:val="24"/>
          <w:rtl w:val="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p>
    <w:p w:rsidR="00000000" w:rsidDel="00000000" w:rsidP="00000000" w:rsidRDefault="00000000" w:rsidRPr="00000000" w14:paraId="0000009D">
      <w:pPr>
        <w:numPr>
          <w:ilvl w:val="2"/>
          <w:numId w:val="5"/>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bookmarkStart w:colFirst="0" w:colLast="0" w:name="_heading=h.2et92p0" w:id="6"/>
      <w:bookmarkEnd w:id="6"/>
      <w:r w:rsidDel="00000000" w:rsidR="00000000" w:rsidRPr="00000000">
        <w:rPr>
          <w:rFonts w:ascii="Times New Roman" w:cs="Times New Roman" w:eastAsia="Times New Roman" w:hAnsi="Times New Roman"/>
          <w:sz w:val="24"/>
          <w:szCs w:val="24"/>
          <w:rtl w:val="0"/>
        </w:rPr>
        <w:t xml:space="preserve">pessoa física ou jurídica que se encontre, ao tempo da licitação, impossibilitada de participar da licitação em decorrência de sanção que lhe foi imposta;</w:t>
      </w:r>
    </w:p>
    <w:p w:rsidR="00000000" w:rsidDel="00000000" w:rsidP="00000000" w:rsidRDefault="00000000" w:rsidRPr="00000000" w14:paraId="0000009E">
      <w:pPr>
        <w:numPr>
          <w:ilvl w:val="2"/>
          <w:numId w:val="5"/>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000000" w:rsidDel="00000000" w:rsidP="00000000" w:rsidRDefault="00000000" w:rsidRPr="00000000" w14:paraId="0000009F">
      <w:pPr>
        <w:numPr>
          <w:ilvl w:val="2"/>
          <w:numId w:val="5"/>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bookmarkStart w:colFirst="0" w:colLast="0" w:name="_heading=h.tyjcwt" w:id="7"/>
      <w:bookmarkEnd w:id="7"/>
      <w:r w:rsidDel="00000000" w:rsidR="00000000" w:rsidRPr="00000000">
        <w:rPr>
          <w:rFonts w:ascii="Times New Roman" w:cs="Times New Roman" w:eastAsia="Times New Roman" w:hAnsi="Times New Roman"/>
          <w:sz w:val="24"/>
          <w:szCs w:val="24"/>
          <w:rtl w:val="0"/>
        </w:rPr>
        <w:t xml:space="preserve">empresas controladoras, controladas ou coligadas, nos termos da Lei nº 6.404, de 15 de dezembro de 1976, concorrendo entre si;</w:t>
      </w:r>
    </w:p>
    <w:p w:rsidR="00000000" w:rsidDel="00000000" w:rsidP="00000000" w:rsidRDefault="00000000" w:rsidRPr="00000000" w14:paraId="000000A0">
      <w:pPr>
        <w:numPr>
          <w:ilvl w:val="2"/>
          <w:numId w:val="5"/>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000000" w:rsidDel="00000000" w:rsidP="00000000" w:rsidRDefault="00000000" w:rsidRPr="00000000" w14:paraId="000000A1">
      <w:pPr>
        <w:numPr>
          <w:ilvl w:val="2"/>
          <w:numId w:val="5"/>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bookmarkStart w:colFirst="0" w:colLast="0" w:name="_heading=h.3dy6vkm" w:id="8"/>
      <w:bookmarkEnd w:id="8"/>
      <w:r w:rsidDel="00000000" w:rsidR="00000000" w:rsidRPr="00000000">
        <w:rPr>
          <w:rFonts w:ascii="Times New Roman" w:cs="Times New Roman" w:eastAsia="Times New Roman" w:hAnsi="Times New Roman"/>
          <w:sz w:val="24"/>
          <w:szCs w:val="24"/>
          <w:rtl w:val="0"/>
        </w:rPr>
        <w:t xml:space="preserve">agente público do órgão ou entidade licitante;</w:t>
      </w:r>
    </w:p>
    <w:p w:rsidR="00000000" w:rsidDel="00000000" w:rsidP="00000000" w:rsidRDefault="00000000" w:rsidRPr="00000000" w14:paraId="000000A2">
      <w:pPr>
        <w:numPr>
          <w:ilvl w:val="2"/>
          <w:numId w:val="5"/>
        </w:numPr>
        <w:tabs>
          <w:tab w:val="left" w:leader="none" w:pos="1418"/>
          <w:tab w:val="left" w:leader="none" w:pos="1701"/>
        </w:tabs>
        <w:spacing w:line="360" w:lineRule="auto"/>
        <w:ind w:left="0" w:firstLine="0"/>
        <w:jc w:val="both"/>
        <w:rPr>
          <w:rFonts w:ascii="Times New Roman" w:cs="Times New Roman" w:eastAsia="Times New Roman" w:hAnsi="Times New Roman"/>
          <w:color w:val="00b0f0"/>
          <w:sz w:val="24"/>
          <w:szCs w:val="24"/>
        </w:rPr>
      </w:pPr>
      <w:r w:rsidDel="00000000" w:rsidR="00000000" w:rsidRPr="00000000">
        <w:rPr>
          <w:rFonts w:ascii="Times New Roman" w:cs="Times New Roman" w:eastAsia="Times New Roman" w:hAnsi="Times New Roman"/>
          <w:b w:val="1"/>
          <w:color w:val="00b0f0"/>
          <w:sz w:val="24"/>
          <w:szCs w:val="24"/>
          <w:rtl w:val="0"/>
        </w:rPr>
        <w:t xml:space="preserve">pessoas jurídicas reunidas em consórcio;</w:t>
      </w:r>
      <w:r w:rsidDel="00000000" w:rsidR="00000000" w:rsidRPr="00000000">
        <w:rPr>
          <w:rFonts w:ascii="Times New Roman" w:cs="Times New Roman" w:eastAsia="Times New Roman" w:hAnsi="Times New Roman"/>
          <w:b w:val="1"/>
          <w:color w:val="00b0f0"/>
          <w:sz w:val="24"/>
          <w:szCs w:val="24"/>
          <w:vertAlign w:val="superscript"/>
        </w:rPr>
        <w:footnoteReference w:customMarkFollows="0" w:id="7"/>
      </w:r>
      <w:r w:rsidDel="00000000" w:rsidR="00000000" w:rsidRPr="00000000">
        <w:rPr>
          <w:rtl w:val="0"/>
        </w:rPr>
      </w:r>
    </w:p>
    <w:p w:rsidR="00000000" w:rsidDel="00000000" w:rsidP="00000000" w:rsidRDefault="00000000" w:rsidRPr="00000000" w14:paraId="000000A3">
      <w:pPr>
        <w:numPr>
          <w:ilvl w:val="2"/>
          <w:numId w:val="5"/>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Organizações da Sociedade Civil de Interesse Público – OSCIP, atuando nessa condição;</w:t>
      </w:r>
    </w:p>
    <w:p w:rsidR="00000000" w:rsidDel="00000000" w:rsidP="00000000" w:rsidRDefault="00000000" w:rsidRPr="00000000" w14:paraId="000000A4">
      <w:pPr>
        <w:numPr>
          <w:ilvl w:val="2"/>
          <w:numId w:val="5"/>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9">
        <w:r w:rsidDel="00000000" w:rsidR="00000000" w:rsidRPr="00000000">
          <w:rPr>
            <w:rFonts w:ascii="Times New Roman" w:cs="Times New Roman" w:eastAsia="Times New Roman" w:hAnsi="Times New Roman"/>
            <w:sz w:val="24"/>
            <w:szCs w:val="24"/>
            <w:rtl w:val="0"/>
          </w:rPr>
          <w:t xml:space="preserve">§ 1º do art. 9º da Lei nº 14.133, de 2021</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A5">
      <w:pPr>
        <w:numPr>
          <w:ilvl w:val="2"/>
          <w:numId w:val="5"/>
        </w:numPr>
        <w:tabs>
          <w:tab w:val="left" w:leader="none" w:pos="1418"/>
          <w:tab w:val="left" w:leader="none" w:pos="1701"/>
        </w:tabs>
        <w:spacing w:line="360" w:lineRule="auto"/>
        <w:ind w:left="0" w:firstLine="0"/>
        <w:jc w:val="both"/>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b w:val="1"/>
          <w:color w:val="ff0000"/>
          <w:sz w:val="24"/>
          <w:szCs w:val="24"/>
          <w:rtl w:val="0"/>
        </w:rPr>
        <w:t xml:space="preserve">O agricultor familiar, o produtor rural pessoa física e o microempreendedor individual - MEI.</w:t>
      </w:r>
      <w:r w:rsidDel="00000000" w:rsidR="00000000" w:rsidRPr="00000000">
        <w:rPr>
          <w:rFonts w:ascii="Times New Roman" w:cs="Times New Roman" w:eastAsia="Times New Roman" w:hAnsi="Times New Roman"/>
          <w:b w:val="1"/>
          <w:color w:val="ff0000"/>
          <w:sz w:val="24"/>
          <w:szCs w:val="24"/>
          <w:vertAlign w:val="superscript"/>
        </w:rPr>
        <w:footnoteReference w:customMarkFollows="0" w:id="8"/>
      </w:r>
      <w:r w:rsidDel="00000000" w:rsidR="00000000" w:rsidRPr="00000000">
        <w:rPr>
          <w:rtl w:val="0"/>
        </w:rPr>
      </w:r>
    </w:p>
    <w:p w:rsidR="00000000" w:rsidDel="00000000" w:rsidP="00000000" w:rsidRDefault="00000000" w:rsidRPr="00000000" w14:paraId="000000A6">
      <w:pPr>
        <w:numPr>
          <w:ilvl w:val="1"/>
          <w:numId w:val="5"/>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impedimento de que trata o item 3.7.4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000000" w:rsidDel="00000000" w:rsidP="00000000" w:rsidRDefault="00000000" w:rsidRPr="00000000" w14:paraId="000000A7">
      <w:pPr>
        <w:numPr>
          <w:ilvl w:val="1"/>
          <w:numId w:val="5"/>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critério da Administração e exclusivamente a seu serviço, o autor dos projetos e a empresa a que se referem os itens 3.8.2 e 3.8.3 poderão participar no apoio das atividades de planejamento da contratação, de execução da licitação ou de gestão do Contrato, desde que sob supervisão exclusiva de agentes públicos do órgão ou entidade.</w:t>
      </w:r>
    </w:p>
    <w:p w:rsidR="00000000" w:rsidDel="00000000" w:rsidP="00000000" w:rsidRDefault="00000000" w:rsidRPr="00000000" w14:paraId="000000A8">
      <w:pPr>
        <w:numPr>
          <w:ilvl w:val="1"/>
          <w:numId w:val="5"/>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Equiparam-se aos autores do projeto as empresas integrantes do mesmo grupo econômico.</w:t>
      </w:r>
    </w:p>
    <w:p w:rsidR="00000000" w:rsidDel="00000000" w:rsidP="00000000" w:rsidRDefault="00000000" w:rsidRPr="00000000" w14:paraId="000000A9">
      <w:pPr>
        <w:numPr>
          <w:ilvl w:val="1"/>
          <w:numId w:val="5"/>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disposto nos itens 3.8.2 e 3.8.3 não impede a licitação ou a contratação de serviço que inclua como encargo do contratado a elaboração do projeto básico e do projeto executivo, nas contratações integradas, e do projeto executivo, nos demais regimes de execução.</w:t>
      </w:r>
    </w:p>
    <w:p w:rsidR="00000000" w:rsidDel="00000000" w:rsidP="00000000" w:rsidRDefault="00000000" w:rsidRPr="00000000" w14:paraId="000000AA">
      <w:pPr>
        <w:numPr>
          <w:ilvl w:val="1"/>
          <w:numId w:val="5"/>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0">
        <w:r w:rsidDel="00000000" w:rsidR="00000000" w:rsidRPr="00000000">
          <w:rPr>
            <w:rFonts w:ascii="Times New Roman" w:cs="Times New Roman" w:eastAsia="Times New Roman" w:hAnsi="Times New Roman"/>
            <w:sz w:val="24"/>
            <w:szCs w:val="24"/>
            <w:rtl w:val="0"/>
          </w:rPr>
          <w:t xml:space="preserve">Lei nº 14.133/2021</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AB">
      <w:pPr>
        <w:numPr>
          <w:ilvl w:val="1"/>
          <w:numId w:val="5"/>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vedação de que trata o item 3.8.8 estende-se a terceiro que auxilie a condução da contratação na qualidade de integrante de equipe de apoio, profissional especializado ou funcionário ou representante de empresa que preste assessoria técnica.</w:t>
      </w:r>
    </w:p>
    <w:p w:rsidR="00000000" w:rsidDel="00000000" w:rsidP="00000000" w:rsidRDefault="00000000" w:rsidRPr="00000000" w14:paraId="000000AC">
      <w:pPr>
        <w:tabs>
          <w:tab w:val="left" w:leader="none" w:pos="1418"/>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D">
      <w:pPr>
        <w:keepNext w:val="0"/>
        <w:keepLines w:val="0"/>
        <w:pageBreakBefore w:val="0"/>
        <w:widowControl w:val="1"/>
        <w:numPr>
          <w:ilvl w:val="0"/>
          <w:numId w:val="5"/>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bookmarkStart w:colFirst="0" w:colLast="0" w:name="_heading=h.h1xo8qj962sr" w:id="9"/>
      <w:bookmarkEnd w:id="9"/>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 APRESENTAÇÃO DA PROPOSTA E DOS DOCUMENTOS DE HABILITAÇÃO</w:t>
      </w:r>
    </w:p>
    <w:p w:rsidR="00000000" w:rsidDel="00000000" w:rsidP="00000000" w:rsidRDefault="00000000" w:rsidRPr="00000000" w14:paraId="000000AE">
      <w:pPr>
        <w:tabs>
          <w:tab w:val="left" w:leader="none" w:pos="1418"/>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F">
      <w:pPr>
        <w:numPr>
          <w:ilvl w:val="1"/>
          <w:numId w:val="5"/>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 presente licitação, a fase de habilitação sucederá as fases de apresentação de propostas e lances e de julgamento.</w:t>
      </w:r>
    </w:p>
    <w:p w:rsidR="00000000" w:rsidDel="00000000" w:rsidP="00000000" w:rsidRDefault="00000000" w:rsidRPr="00000000" w14:paraId="000000B0">
      <w:pPr>
        <w:numPr>
          <w:ilvl w:val="1"/>
          <w:numId w:val="5"/>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bookmarkStart w:colFirst="0" w:colLast="0" w:name="_heading=h.1t3h5sf" w:id="10"/>
      <w:bookmarkEnd w:id="10"/>
      <w:r w:rsidDel="00000000" w:rsidR="00000000" w:rsidRPr="00000000">
        <w:rPr>
          <w:rFonts w:ascii="Times New Roman" w:cs="Times New Roman" w:eastAsia="Times New Roman" w:hAnsi="Times New Roman"/>
          <w:sz w:val="24"/>
          <w:szCs w:val="24"/>
          <w:rtl w:val="0"/>
        </w:rPr>
        <w:t xml:space="preserve">Os licitantes encaminharão, exclusivamente por meio do sistema eletrônico, a proposta com o preço ou o percentual de desconto, conforme o critério de julgamento adotado neste Edital, até a data e o horário estabelecidos para abertura da sessão pública.</w:t>
      </w:r>
    </w:p>
    <w:p w:rsidR="00000000" w:rsidDel="00000000" w:rsidP="00000000" w:rsidRDefault="00000000" w:rsidRPr="00000000" w14:paraId="000000B1">
      <w:pPr>
        <w:numPr>
          <w:ilvl w:val="1"/>
          <w:numId w:val="5"/>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bookmarkStart w:colFirst="0" w:colLast="0" w:name="_heading=h.4d34og8" w:id="11"/>
      <w:bookmarkEnd w:id="11"/>
      <w:r w:rsidDel="00000000" w:rsidR="00000000" w:rsidRPr="00000000">
        <w:rPr>
          <w:rFonts w:ascii="Times New Roman" w:cs="Times New Roman" w:eastAsia="Times New Roman" w:hAnsi="Times New Roman"/>
          <w:sz w:val="24"/>
          <w:szCs w:val="24"/>
          <w:rtl w:val="0"/>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8.1.1 e 8.13.1 deste Edital.</w:t>
      </w:r>
    </w:p>
    <w:p w:rsidR="00000000" w:rsidDel="00000000" w:rsidP="00000000" w:rsidRDefault="00000000" w:rsidRPr="00000000" w14:paraId="000000B2">
      <w:pPr>
        <w:numPr>
          <w:ilvl w:val="1"/>
          <w:numId w:val="5"/>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bookmarkStart w:colFirst="0" w:colLast="0" w:name="_heading=h.2s8eyo1" w:id="12"/>
      <w:bookmarkEnd w:id="12"/>
      <w:r w:rsidDel="00000000" w:rsidR="00000000" w:rsidRPr="00000000">
        <w:rPr>
          <w:rFonts w:ascii="Times New Roman" w:cs="Times New Roman" w:eastAsia="Times New Roman" w:hAnsi="Times New Roman"/>
          <w:sz w:val="24"/>
          <w:szCs w:val="24"/>
          <w:rtl w:val="0"/>
        </w:rPr>
        <w:t xml:space="preserve">No cadastramento da proposta inicial, o licitante declarará, em campo próprio do sistema, que:</w:t>
      </w:r>
    </w:p>
    <w:p w:rsidR="00000000" w:rsidDel="00000000" w:rsidP="00000000" w:rsidRDefault="00000000" w:rsidRPr="00000000" w14:paraId="000000B3">
      <w:pPr>
        <w:keepNext w:val="0"/>
        <w:keepLines w:val="0"/>
        <w:pageBreakBefore w:val="0"/>
        <w:widowControl w:val="1"/>
        <w:numPr>
          <w:ilvl w:val="2"/>
          <w:numId w:val="5"/>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000000" w:rsidDel="00000000" w:rsidP="00000000" w:rsidRDefault="00000000" w:rsidRPr="00000000" w14:paraId="000000B4">
      <w:pPr>
        <w:numPr>
          <w:ilvl w:val="2"/>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não emprega menor de 18 (dezoito) anos em trabalho noturno, perigoso ou insalubre e não emprega menor de 16 (dezesseis) anos, salvo menor, a partir de 14 (quatorze) anos, na condição de aprendiz, nos termos do </w:t>
      </w:r>
      <w:hyperlink r:id="rId21">
        <w:r w:rsidDel="00000000" w:rsidR="00000000" w:rsidRPr="00000000">
          <w:rPr>
            <w:rFonts w:ascii="Times New Roman" w:cs="Times New Roman" w:eastAsia="Times New Roman" w:hAnsi="Times New Roman"/>
            <w:color w:val="000000"/>
            <w:sz w:val="24"/>
            <w:szCs w:val="24"/>
            <w:rtl w:val="0"/>
          </w:rPr>
          <w:t xml:space="preserve">artigo 7°, XXXIII, da Constituição</w:t>
        </w:r>
      </w:hyperlink>
      <w:r w:rsidDel="00000000" w:rsidR="00000000" w:rsidRPr="00000000">
        <w:rPr>
          <w:rFonts w:ascii="Times New Roman" w:cs="Times New Roman" w:eastAsia="Times New Roman" w:hAnsi="Times New Roman"/>
          <w:color w:val="000000"/>
          <w:sz w:val="24"/>
          <w:szCs w:val="24"/>
          <w:rtl w:val="0"/>
        </w:rPr>
        <w:t xml:space="preserve"> Federal;</w:t>
      </w:r>
    </w:p>
    <w:p w:rsidR="00000000" w:rsidDel="00000000" w:rsidP="00000000" w:rsidRDefault="00000000" w:rsidRPr="00000000" w14:paraId="000000B5">
      <w:pPr>
        <w:numPr>
          <w:ilvl w:val="2"/>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não possui empregados executando trabalho degradante ou forçado, observando o disposto nos </w:t>
      </w:r>
      <w:hyperlink r:id="rId22">
        <w:r w:rsidDel="00000000" w:rsidR="00000000" w:rsidRPr="00000000">
          <w:rPr>
            <w:rFonts w:ascii="Times New Roman" w:cs="Times New Roman" w:eastAsia="Times New Roman" w:hAnsi="Times New Roman"/>
            <w:color w:val="000000"/>
            <w:sz w:val="24"/>
            <w:szCs w:val="24"/>
            <w:rtl w:val="0"/>
          </w:rPr>
          <w:t xml:space="preserve">incisos III e IV do art. 1º e no inciso III do art. 5º da Constituição Federal</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0B6">
      <w:pPr>
        <w:numPr>
          <w:ilvl w:val="2"/>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cumpre as exigências de reserva de cargos para pessoa com deficiência e para reabilitado da Previdência Social, previstas em lei e em outras normas específicas.</w:t>
      </w:r>
    </w:p>
    <w:p w:rsidR="00000000" w:rsidDel="00000000" w:rsidP="00000000" w:rsidRDefault="00000000" w:rsidRPr="00000000" w14:paraId="000000B7">
      <w:pPr>
        <w:numPr>
          <w:ilvl w:val="1"/>
          <w:numId w:val="5"/>
        </w:numPr>
        <w:tabs>
          <w:tab w:val="left" w:leader="none" w:pos="1418"/>
          <w:tab w:val="left" w:leader="none" w:pos="1701"/>
        </w:tabs>
        <w:spacing w:line="360" w:lineRule="auto"/>
        <w:ind w:left="0" w:firstLine="0"/>
        <w:jc w:val="both"/>
        <w:rPr>
          <w:rFonts w:ascii="Times New Roman" w:cs="Times New Roman" w:eastAsia="Times New Roman" w:hAnsi="Times New Roman"/>
          <w:b w:val="1"/>
          <w:strike w:val="1"/>
          <w:sz w:val="24"/>
          <w:szCs w:val="24"/>
        </w:rPr>
      </w:pPr>
      <w:r w:rsidDel="00000000" w:rsidR="00000000" w:rsidRPr="00000000">
        <w:rPr>
          <w:rFonts w:ascii="Times New Roman" w:cs="Times New Roman" w:eastAsia="Times New Roman" w:hAnsi="Times New Roman"/>
          <w:strike w:val="1"/>
          <w:sz w:val="24"/>
          <w:szCs w:val="24"/>
          <w:rtl w:val="0"/>
        </w:rPr>
        <w:t xml:space="preserve">O licitante organizado em cooperativa deverá declarar, ainda, em campo próprio do sistema eletrônico, que cumpre os requisitos estabelecidos no </w:t>
      </w:r>
      <w:hyperlink r:id="rId23">
        <w:r w:rsidDel="00000000" w:rsidR="00000000" w:rsidRPr="00000000">
          <w:rPr>
            <w:rFonts w:ascii="Times New Roman" w:cs="Times New Roman" w:eastAsia="Times New Roman" w:hAnsi="Times New Roman"/>
            <w:strike w:val="1"/>
            <w:color w:val="000000"/>
            <w:sz w:val="24"/>
            <w:szCs w:val="24"/>
            <w:u w:val="none"/>
            <w:rtl w:val="0"/>
          </w:rPr>
          <w:t xml:space="preserve">artigo 16 da Lei nº 14.133, de 2021</w:t>
        </w:r>
      </w:hyperlink>
      <w:r w:rsidDel="00000000" w:rsidR="00000000" w:rsidRPr="00000000">
        <w:rPr>
          <w:rFonts w:ascii="Times New Roman" w:cs="Times New Roman" w:eastAsia="Times New Roman" w:hAnsi="Times New Roman"/>
          <w:strike w:val="1"/>
          <w:sz w:val="24"/>
          <w:szCs w:val="24"/>
          <w:rtl w:val="0"/>
        </w:rPr>
        <w:t xml:space="preserve">.</w:t>
      </w:r>
      <w:r w:rsidDel="00000000" w:rsidR="00000000" w:rsidRPr="00000000">
        <w:rPr>
          <w:rFonts w:ascii="Times New Roman" w:cs="Times New Roman" w:eastAsia="Times New Roman" w:hAnsi="Times New Roman"/>
          <w:b w:val="1"/>
          <w:strike w:val="1"/>
          <w:sz w:val="24"/>
          <w:szCs w:val="24"/>
          <w:vertAlign w:val="superscript"/>
        </w:rPr>
        <w:footnoteReference w:customMarkFollows="0" w:id="9"/>
      </w:r>
      <w:r w:rsidDel="00000000" w:rsidR="00000000" w:rsidRPr="00000000">
        <w:rPr>
          <w:rtl w:val="0"/>
        </w:rPr>
      </w:r>
    </w:p>
    <w:p w:rsidR="00000000" w:rsidDel="00000000" w:rsidP="00000000" w:rsidRDefault="00000000" w:rsidRPr="00000000" w14:paraId="000000B8">
      <w:pPr>
        <w:numPr>
          <w:ilvl w:val="1"/>
          <w:numId w:val="5"/>
        </w:numPr>
        <w:tabs>
          <w:tab w:val="left" w:leader="none" w:pos="1418"/>
          <w:tab w:val="left" w:leader="none" w:pos="1701"/>
        </w:tabs>
        <w:spacing w:line="360" w:lineRule="auto"/>
        <w:ind w:left="0" w:firstLine="0"/>
        <w:jc w:val="both"/>
        <w:rPr>
          <w:rFonts w:ascii="Times New Roman" w:cs="Times New Roman" w:eastAsia="Times New Roman" w:hAnsi="Times New Roman"/>
          <w:b w:val="1"/>
          <w:color w:val="00b050"/>
          <w:sz w:val="24"/>
          <w:szCs w:val="24"/>
        </w:rPr>
      </w:pPr>
      <w:bookmarkStart w:colFirst="0" w:colLast="0" w:name="_heading=h.17dp8vu" w:id="13"/>
      <w:bookmarkEnd w:id="13"/>
      <w:r w:rsidDel="00000000" w:rsidR="00000000" w:rsidRPr="00000000">
        <w:rPr>
          <w:rFonts w:ascii="Times New Roman" w:cs="Times New Roman" w:eastAsia="Times New Roman" w:hAnsi="Times New Roman"/>
          <w:b w:val="1"/>
          <w:color w:val="00b050"/>
          <w:sz w:val="24"/>
          <w:szCs w:val="24"/>
          <w:rtl w:val="0"/>
        </w:rPr>
        <w:t xml:space="preserve">O fornecedor enquadrado como microempresa ou empresa de pequeno porte deverá declarar, ainda, em campo próprio do sistema eletrônico, que cumpre os requisitos estabelecidos no </w:t>
      </w:r>
      <w:hyperlink r:id="rId24">
        <w:r w:rsidDel="00000000" w:rsidR="00000000" w:rsidRPr="00000000">
          <w:rPr>
            <w:rFonts w:ascii="Times New Roman" w:cs="Times New Roman" w:eastAsia="Times New Roman" w:hAnsi="Times New Roman"/>
            <w:b w:val="1"/>
            <w:color w:val="00b050"/>
            <w:sz w:val="24"/>
            <w:szCs w:val="24"/>
            <w:u w:val="none"/>
            <w:rtl w:val="0"/>
          </w:rPr>
          <w:t xml:space="preserve">artigo 3° da Lei Complementar nº 123, de 2006</w:t>
        </w:r>
      </w:hyperlink>
      <w:r w:rsidDel="00000000" w:rsidR="00000000" w:rsidRPr="00000000">
        <w:rPr>
          <w:rFonts w:ascii="Times New Roman" w:cs="Times New Roman" w:eastAsia="Times New Roman" w:hAnsi="Times New Roman"/>
          <w:b w:val="1"/>
          <w:color w:val="00b050"/>
          <w:sz w:val="24"/>
          <w:szCs w:val="24"/>
          <w:rtl w:val="0"/>
        </w:rPr>
        <w:t xml:space="preserve">, estando apto a usufruir do tratamento favorecido estabelecido em seus </w:t>
      </w:r>
      <w:hyperlink r:id="rId25">
        <w:r w:rsidDel="00000000" w:rsidR="00000000" w:rsidRPr="00000000">
          <w:rPr>
            <w:rFonts w:ascii="Times New Roman" w:cs="Times New Roman" w:eastAsia="Times New Roman" w:hAnsi="Times New Roman"/>
            <w:b w:val="1"/>
            <w:color w:val="00b050"/>
            <w:sz w:val="24"/>
            <w:szCs w:val="24"/>
            <w:u w:val="none"/>
            <w:rtl w:val="0"/>
          </w:rPr>
          <w:t xml:space="preserve">arts. 42 a 49</w:t>
        </w:r>
      </w:hyperlink>
      <w:r w:rsidDel="00000000" w:rsidR="00000000" w:rsidRPr="00000000">
        <w:rPr>
          <w:rFonts w:ascii="Times New Roman" w:cs="Times New Roman" w:eastAsia="Times New Roman" w:hAnsi="Times New Roman"/>
          <w:b w:val="1"/>
          <w:color w:val="00b050"/>
          <w:sz w:val="24"/>
          <w:szCs w:val="24"/>
          <w:rtl w:val="0"/>
        </w:rPr>
        <w:t xml:space="preserve">, observado o disposto nos </w:t>
      </w:r>
      <w:hyperlink r:id="rId26">
        <w:r w:rsidDel="00000000" w:rsidR="00000000" w:rsidRPr="00000000">
          <w:rPr>
            <w:rFonts w:ascii="Times New Roman" w:cs="Times New Roman" w:eastAsia="Times New Roman" w:hAnsi="Times New Roman"/>
            <w:b w:val="1"/>
            <w:color w:val="00b050"/>
            <w:sz w:val="24"/>
            <w:szCs w:val="24"/>
            <w:u w:val="none"/>
            <w:rtl w:val="0"/>
          </w:rPr>
          <w:t xml:space="preserve">§§ 1º ao 3º do art. 4º, da Lei n.º 14.133, de 2021.</w:t>
        </w:r>
      </w:hyperlink>
      <w:r w:rsidDel="00000000" w:rsidR="00000000" w:rsidRPr="00000000">
        <w:rPr>
          <w:rFonts w:ascii="Times New Roman" w:cs="Times New Roman" w:eastAsia="Times New Roman" w:hAnsi="Times New Roman"/>
          <w:b w:val="1"/>
          <w:color w:val="00b050"/>
          <w:sz w:val="24"/>
          <w:szCs w:val="24"/>
          <w:vertAlign w:val="superscript"/>
        </w:rPr>
        <w:footnoteReference w:customMarkFollows="0" w:id="10"/>
      </w:r>
      <w:r w:rsidDel="00000000" w:rsidR="00000000" w:rsidRPr="00000000">
        <w:rPr>
          <w:rtl w:val="0"/>
        </w:rPr>
      </w:r>
    </w:p>
    <w:p w:rsidR="00000000" w:rsidDel="00000000" w:rsidP="00000000" w:rsidRDefault="00000000" w:rsidRPr="00000000" w14:paraId="000000B9">
      <w:pPr>
        <w:keepNext w:val="0"/>
        <w:keepLines w:val="0"/>
        <w:pageBreakBefore w:val="0"/>
        <w:widowControl w:val="1"/>
        <w:numPr>
          <w:ilvl w:val="2"/>
          <w:numId w:val="5"/>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 item exclusivo para participação de microempresas e empresas de pequeno porte, a assinalação do campo “não” impedirá o prosseguimento no certame, para aquele item;</w:t>
      </w:r>
    </w:p>
    <w:p w:rsidR="00000000" w:rsidDel="00000000" w:rsidP="00000000" w:rsidRDefault="00000000" w:rsidRPr="00000000" w14:paraId="000000BA">
      <w:pPr>
        <w:keepNext w:val="0"/>
        <w:keepLines w:val="0"/>
        <w:pageBreakBefore w:val="0"/>
        <w:widowControl w:val="1"/>
        <w:numPr>
          <w:ilvl w:val="2"/>
          <w:numId w:val="5"/>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 w:val="left" w:leader="none" w:pos="1701"/>
        </w:tabs>
        <w:spacing w:after="0" w:before="0" w:line="360" w:lineRule="auto"/>
        <w:ind w:left="0" w:right="0" w:firstLine="0"/>
        <w:jc w:val="both"/>
        <w:rPr>
          <w:rFonts w:ascii="Times New Roman" w:cs="Times New Roman" w:eastAsia="Times New Roman" w:hAnsi="Times New Roman"/>
          <w:b w:val="1"/>
          <w:i w:val="0"/>
          <w:smallCaps w:val="0"/>
          <w:strike w:val="0"/>
          <w:color w:val="00b05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b050"/>
          <w:sz w:val="24"/>
          <w:szCs w:val="24"/>
          <w:u w:val="none"/>
          <w:shd w:fill="auto" w:val="clear"/>
          <w:vertAlign w:val="baseline"/>
          <w:rtl w:val="0"/>
        </w:rPr>
        <w:t xml:space="preserve">nos itens em que a participação não for exclusiva para microempresas e empresas de pequeno porte, a assinalação do campo “não” apenas produzirá o efeito de o licitante não ter direito ao tratamento favorecido previsto na </w:t>
      </w:r>
      <w:hyperlink r:id="rId27">
        <w:r w:rsidDel="00000000" w:rsidR="00000000" w:rsidRPr="00000000">
          <w:rPr>
            <w:rFonts w:ascii="Times New Roman" w:cs="Times New Roman" w:eastAsia="Times New Roman" w:hAnsi="Times New Roman"/>
            <w:b w:val="1"/>
            <w:i w:val="0"/>
            <w:smallCaps w:val="0"/>
            <w:strike w:val="0"/>
            <w:color w:val="00b050"/>
            <w:sz w:val="24"/>
            <w:szCs w:val="24"/>
            <w:u w:val="none"/>
            <w:shd w:fill="auto" w:val="clear"/>
            <w:vertAlign w:val="baseline"/>
            <w:rtl w:val="0"/>
          </w:rPr>
          <w:t xml:space="preserve">Lei Complementar nº 123, de 2006</w:t>
        </w:r>
      </w:hyperlink>
      <w:r w:rsidDel="00000000" w:rsidR="00000000" w:rsidRPr="00000000">
        <w:rPr>
          <w:rFonts w:ascii="Times New Roman" w:cs="Times New Roman" w:eastAsia="Times New Roman" w:hAnsi="Times New Roman"/>
          <w:b w:val="1"/>
          <w:i w:val="0"/>
          <w:smallCaps w:val="0"/>
          <w:strike w:val="0"/>
          <w:color w:val="00b050"/>
          <w:sz w:val="24"/>
          <w:szCs w:val="24"/>
          <w:u w:val="none"/>
          <w:shd w:fill="auto" w:val="clear"/>
          <w:vertAlign w:val="baseline"/>
          <w:rtl w:val="0"/>
        </w:rPr>
        <w:t xml:space="preserve">, mesmo que microempresa ou empresa de pequeno porte.</w:t>
      </w:r>
      <w:r w:rsidDel="00000000" w:rsidR="00000000" w:rsidRPr="00000000">
        <w:rPr>
          <w:rFonts w:ascii="Times New Roman" w:cs="Times New Roman" w:eastAsia="Times New Roman" w:hAnsi="Times New Roman"/>
          <w:b w:val="1"/>
          <w:i w:val="0"/>
          <w:smallCaps w:val="0"/>
          <w:strike w:val="0"/>
          <w:color w:val="00b050"/>
          <w:sz w:val="24"/>
          <w:szCs w:val="24"/>
          <w:u w:val="none"/>
          <w:shd w:fill="auto" w:val="clear"/>
          <w:vertAlign w:val="superscript"/>
        </w:rPr>
        <w:footnoteReference w:customMarkFollows="0" w:id="11"/>
      </w:r>
      <w:r w:rsidDel="00000000" w:rsidR="00000000" w:rsidRPr="00000000">
        <w:rPr>
          <w:rtl w:val="0"/>
        </w:rPr>
      </w:r>
    </w:p>
    <w:p w:rsidR="00000000" w:rsidDel="00000000" w:rsidP="00000000" w:rsidRDefault="00000000" w:rsidRPr="00000000" w14:paraId="000000BB">
      <w:pPr>
        <w:numPr>
          <w:ilvl w:val="1"/>
          <w:numId w:val="5"/>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falsidade da declaração de que trata os itens 4.4 ou 4.6 sujeitará o licitante às sanções previstas na </w:t>
      </w:r>
      <w:hyperlink r:id="rId28">
        <w:r w:rsidDel="00000000" w:rsidR="00000000" w:rsidRPr="00000000">
          <w:rPr>
            <w:rFonts w:ascii="Times New Roman" w:cs="Times New Roman" w:eastAsia="Times New Roman" w:hAnsi="Times New Roman"/>
            <w:sz w:val="24"/>
            <w:szCs w:val="24"/>
            <w:rtl w:val="0"/>
          </w:rPr>
          <w:t xml:space="preserve">Lei nº 14.133, de 2021</w:t>
        </w:r>
      </w:hyperlink>
      <w:r w:rsidDel="00000000" w:rsidR="00000000" w:rsidRPr="00000000">
        <w:rPr>
          <w:rFonts w:ascii="Times New Roman" w:cs="Times New Roman" w:eastAsia="Times New Roman" w:hAnsi="Times New Roman"/>
          <w:sz w:val="24"/>
          <w:szCs w:val="24"/>
          <w:rtl w:val="0"/>
        </w:rPr>
        <w:t xml:space="preserve">, e neste Edital.</w:t>
      </w:r>
    </w:p>
    <w:p w:rsidR="00000000" w:rsidDel="00000000" w:rsidP="00000000" w:rsidRDefault="00000000" w:rsidRPr="00000000" w14:paraId="000000BC">
      <w:pPr>
        <w:numPr>
          <w:ilvl w:val="1"/>
          <w:numId w:val="5"/>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000000" w:rsidDel="00000000" w:rsidP="00000000" w:rsidRDefault="00000000" w:rsidRPr="00000000" w14:paraId="000000BD">
      <w:pPr>
        <w:numPr>
          <w:ilvl w:val="1"/>
          <w:numId w:val="5"/>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Não haverá ordem de classificação na etapa de apresentação da proposta e dos documentos de habilitação pelo licitante, o que ocorrerá somente após os procedimentos de abertura da sessão pública e da fase de envio de lances.</w:t>
      </w:r>
    </w:p>
    <w:p w:rsidR="00000000" w:rsidDel="00000000" w:rsidP="00000000" w:rsidRDefault="00000000" w:rsidRPr="00000000" w14:paraId="000000BE">
      <w:pPr>
        <w:numPr>
          <w:ilvl w:val="1"/>
          <w:numId w:val="5"/>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Serão disponibilizados para acesso público os documentos que compõem a proposta dos licitantes convocados para apresentação de propostas, após a fase de envio de lances.</w:t>
      </w:r>
    </w:p>
    <w:p w:rsidR="00000000" w:rsidDel="00000000" w:rsidP="00000000" w:rsidRDefault="00000000" w:rsidRPr="00000000" w14:paraId="000000BF">
      <w:pPr>
        <w:numPr>
          <w:ilvl w:val="1"/>
          <w:numId w:val="5"/>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bookmarkStart w:colFirst="0" w:colLast="0" w:name="_heading=h.3rdcrjn" w:id="14"/>
      <w:bookmarkEnd w:id="14"/>
      <w:r w:rsidDel="00000000" w:rsidR="00000000" w:rsidRPr="00000000">
        <w:rPr>
          <w:rFonts w:ascii="Times New Roman" w:cs="Times New Roman" w:eastAsia="Times New Roman" w:hAnsi="Times New Roman"/>
          <w:sz w:val="24"/>
          <w:szCs w:val="24"/>
          <w:rtl w:val="0"/>
        </w:rPr>
        <w:t xml:space="preserve">Desde que disponibilizada a funcionalidade no sistema, o licitante poderá parametrizar o seu valor final mínimo ou o seu percentual de desconto máximo quando do cadastramento da proposta e obedecerá às seguintes regras:</w:t>
      </w:r>
    </w:p>
    <w:p w:rsidR="00000000" w:rsidDel="00000000" w:rsidP="00000000" w:rsidRDefault="00000000" w:rsidRPr="00000000" w14:paraId="000000C0">
      <w:pPr>
        <w:keepNext w:val="0"/>
        <w:keepLines w:val="0"/>
        <w:pageBreakBefore w:val="0"/>
        <w:widowControl w:val="1"/>
        <w:numPr>
          <w:ilvl w:val="2"/>
          <w:numId w:val="5"/>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aplicação do intervalo mínimo de diferença de valores ou de percentuais entre os lances, que incidirá tanto em relação aos lances intermediários quanto em relação ao lance que cobrir a melhor oferta; e</w:t>
      </w:r>
    </w:p>
    <w:p w:rsidR="00000000" w:rsidDel="00000000" w:rsidP="00000000" w:rsidRDefault="00000000" w:rsidRPr="00000000" w14:paraId="000000C1">
      <w:pPr>
        <w:keepNext w:val="0"/>
        <w:keepLines w:val="0"/>
        <w:pageBreakBefore w:val="0"/>
        <w:widowControl w:val="1"/>
        <w:numPr>
          <w:ilvl w:val="2"/>
          <w:numId w:val="5"/>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 w:val="left" w:leader="none" w:pos="1701"/>
        </w:tabs>
        <w:spacing w:after="0" w:before="0" w:line="360" w:lineRule="auto"/>
        <w:ind w:left="0" w:right="0" w:firstLine="0"/>
        <w:jc w:val="both"/>
        <w:rPr>
          <w:rFonts w:ascii="Times New Roman" w:cs="Times New Roman" w:eastAsia="Times New Roman" w:hAnsi="Times New Roman"/>
          <w:b w:val="1"/>
          <w:i w:val="0"/>
          <w:smallCaps w:val="0"/>
          <w:strike w:val="0"/>
          <w:color w:val="00b05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b050"/>
          <w:sz w:val="24"/>
          <w:szCs w:val="24"/>
          <w:u w:val="none"/>
          <w:shd w:fill="auto" w:val="clear"/>
          <w:vertAlign w:val="baseline"/>
          <w:rtl w:val="0"/>
        </w:rPr>
        <w:t xml:space="preserve">caso o licitante utilize o sistema oficial previsto no art. 19 da Instrução Normativa SEGES nº 73, de 30 de setembro de 2022, os lances serão de envio automático pelo sistema, respeitado o valor final mínimo, caso estabelecido, e o intervalo de que trata o subitem acima.</w:t>
      </w:r>
      <w:r w:rsidDel="00000000" w:rsidR="00000000" w:rsidRPr="00000000">
        <w:rPr>
          <w:rFonts w:ascii="Times New Roman" w:cs="Times New Roman" w:eastAsia="Times New Roman" w:hAnsi="Times New Roman"/>
          <w:b w:val="1"/>
          <w:i w:val="0"/>
          <w:smallCaps w:val="0"/>
          <w:strike w:val="0"/>
          <w:color w:val="00b050"/>
          <w:sz w:val="24"/>
          <w:szCs w:val="24"/>
          <w:u w:val="none"/>
          <w:shd w:fill="auto" w:val="clear"/>
          <w:vertAlign w:val="superscript"/>
        </w:rPr>
        <w:footnoteReference w:customMarkFollows="0" w:id="12"/>
      </w:r>
      <w:r w:rsidDel="00000000" w:rsidR="00000000" w:rsidRPr="00000000">
        <w:rPr>
          <w:rtl w:val="0"/>
        </w:rPr>
      </w:r>
    </w:p>
    <w:p w:rsidR="00000000" w:rsidDel="00000000" w:rsidP="00000000" w:rsidRDefault="00000000" w:rsidRPr="00000000" w14:paraId="000000C2">
      <w:pPr>
        <w:numPr>
          <w:ilvl w:val="1"/>
          <w:numId w:val="5"/>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valor final mínimo ou o percentual de desconto final máximo parametrizado no sistema poderá ser alterado pelo fornecedor durante a fase de disputa, sendo vedado:</w:t>
      </w:r>
    </w:p>
    <w:p w:rsidR="00000000" w:rsidDel="00000000" w:rsidP="00000000" w:rsidRDefault="00000000" w:rsidRPr="00000000" w14:paraId="000000C3">
      <w:pPr>
        <w:keepNext w:val="0"/>
        <w:keepLines w:val="0"/>
        <w:pageBreakBefore w:val="0"/>
        <w:widowControl w:val="1"/>
        <w:numPr>
          <w:ilvl w:val="2"/>
          <w:numId w:val="5"/>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 w:val="left" w:leader="none" w:pos="1701"/>
        </w:tabs>
        <w:spacing w:after="0" w:before="0" w:line="360" w:lineRule="auto"/>
        <w:ind w:left="0" w:right="0" w:firstLine="0"/>
        <w:jc w:val="both"/>
        <w:rPr>
          <w:rFonts w:ascii="Times New Roman" w:cs="Times New Roman" w:eastAsia="Times New Roman" w:hAnsi="Times New Roman"/>
          <w:b w:val="1"/>
          <w:i w:val="0"/>
          <w:smallCaps w:val="0"/>
          <w:strike w:val="0"/>
          <w:color w:val="00b0f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b0f0"/>
          <w:sz w:val="24"/>
          <w:szCs w:val="24"/>
          <w:u w:val="none"/>
          <w:shd w:fill="auto" w:val="clear"/>
          <w:vertAlign w:val="baseline"/>
          <w:rtl w:val="0"/>
        </w:rPr>
        <w:t xml:space="preserve">valor superior a lance já registrado pelo fornecedor no sistema, quando adotado o critério de julgamento por menor preço; e</w:t>
      </w:r>
      <w:r w:rsidDel="00000000" w:rsidR="00000000" w:rsidRPr="00000000">
        <w:rPr>
          <w:rFonts w:ascii="Times New Roman" w:cs="Times New Roman" w:eastAsia="Times New Roman" w:hAnsi="Times New Roman"/>
          <w:b w:val="1"/>
          <w:i w:val="0"/>
          <w:smallCaps w:val="0"/>
          <w:strike w:val="0"/>
          <w:color w:val="00b0f0"/>
          <w:sz w:val="24"/>
          <w:szCs w:val="24"/>
          <w:u w:val="none"/>
          <w:shd w:fill="auto" w:val="clear"/>
          <w:vertAlign w:val="superscript"/>
        </w:rPr>
        <w:footnoteReference w:customMarkFollows="0" w:id="13"/>
      </w:r>
      <w:r w:rsidDel="00000000" w:rsidR="00000000" w:rsidRPr="00000000">
        <w:rPr>
          <w:rtl w:val="0"/>
        </w:rPr>
      </w:r>
    </w:p>
    <w:p w:rsidR="00000000" w:rsidDel="00000000" w:rsidP="00000000" w:rsidRDefault="00000000" w:rsidRPr="00000000" w14:paraId="000000C4">
      <w:pPr>
        <w:keepNext w:val="0"/>
        <w:keepLines w:val="0"/>
        <w:pageBreakBefore w:val="0"/>
        <w:widowControl w:val="1"/>
        <w:numPr>
          <w:ilvl w:val="2"/>
          <w:numId w:val="5"/>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1"/>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1"/>
          <w:color w:val="000000"/>
          <w:sz w:val="24"/>
          <w:szCs w:val="24"/>
          <w:u w:val="none"/>
          <w:shd w:fill="auto" w:val="clear"/>
          <w:vertAlign w:val="baseline"/>
          <w:rtl w:val="0"/>
        </w:rPr>
        <w:t xml:space="preserve">percentual de desconto inferior a lance já registrado pelo fornecedor no sistema, quando adotado o critério de julgamento por maior desconto.</w:t>
      </w:r>
      <w:r w:rsidDel="00000000" w:rsidR="00000000" w:rsidRPr="00000000">
        <w:rPr>
          <w:rFonts w:ascii="Times New Roman" w:cs="Times New Roman" w:eastAsia="Times New Roman" w:hAnsi="Times New Roman"/>
          <w:b w:val="0"/>
          <w:i w:val="0"/>
          <w:smallCaps w:val="0"/>
          <w:strike w:val="1"/>
          <w:color w:val="000000"/>
          <w:sz w:val="24"/>
          <w:szCs w:val="24"/>
          <w:u w:val="none"/>
          <w:shd w:fill="auto" w:val="clear"/>
          <w:vertAlign w:val="superscript"/>
        </w:rPr>
        <w:footnoteReference w:customMarkFollows="0" w:id="14"/>
      </w:r>
      <w:r w:rsidDel="00000000" w:rsidR="00000000" w:rsidRPr="00000000">
        <w:rPr>
          <w:rtl w:val="0"/>
        </w:rPr>
      </w:r>
    </w:p>
    <w:p w:rsidR="00000000" w:rsidDel="00000000" w:rsidP="00000000" w:rsidRDefault="00000000" w:rsidRPr="00000000" w14:paraId="000000C5">
      <w:pPr>
        <w:numPr>
          <w:ilvl w:val="1"/>
          <w:numId w:val="5"/>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valor final mínimo ou o percentual de desconto final máximo parametrizado na forma do item 4.11 possuirá caráter sigiloso para os demais fornecedores e para o órgão ou entidade promotora da licitação, podendo ser disponibilizado estrita e permanentemente aos órgãos de controle externo e interno.</w:t>
      </w:r>
    </w:p>
    <w:p w:rsidR="00000000" w:rsidDel="00000000" w:rsidP="00000000" w:rsidRDefault="00000000" w:rsidRPr="00000000" w14:paraId="000000C6">
      <w:pPr>
        <w:numPr>
          <w:ilvl w:val="1"/>
          <w:numId w:val="5"/>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000000" w:rsidDel="00000000" w:rsidP="00000000" w:rsidRDefault="00000000" w:rsidRPr="00000000" w14:paraId="000000C7">
      <w:pPr>
        <w:numPr>
          <w:ilvl w:val="1"/>
          <w:numId w:val="5"/>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licitante deverá comunicar imediatamente ao provedor do sistema qualquer acontecimento que possa comprometer o sigilo ou a segurança, para imediato bloqueio de acesso.</w:t>
      </w:r>
    </w:p>
    <w:p w:rsidR="00000000" w:rsidDel="00000000" w:rsidP="00000000" w:rsidRDefault="00000000" w:rsidRPr="00000000" w14:paraId="000000C8">
      <w:pPr>
        <w:numPr>
          <w:ilvl w:val="1"/>
          <w:numId w:val="5"/>
        </w:numPr>
        <w:tabs>
          <w:tab w:val="left" w:leader="none" w:pos="1418"/>
          <w:tab w:val="left" w:leader="none" w:pos="1701"/>
        </w:tabs>
        <w:spacing w:line="360" w:lineRule="auto"/>
        <w:ind w:left="0" w:firstLine="0"/>
        <w:jc w:val="both"/>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b w:val="1"/>
          <w:color w:val="ff0000"/>
          <w:sz w:val="24"/>
          <w:szCs w:val="24"/>
          <w:rtl w:val="0"/>
        </w:rPr>
        <w:t xml:space="preserve">O licitante deverá, ainda, concordar com os termos da Declaração de Compromisso com a Sustentabilidade e às Normas de Proteção ao Meio Ambiente (Anexo 02) e da Declaração de Vedação ao Nepotismo (Anexo 03), ambos partes integrantes deste Edital.</w:t>
      </w:r>
      <w:r w:rsidDel="00000000" w:rsidR="00000000" w:rsidRPr="00000000">
        <w:rPr>
          <w:rFonts w:ascii="Times New Roman" w:cs="Times New Roman" w:eastAsia="Times New Roman" w:hAnsi="Times New Roman"/>
          <w:b w:val="1"/>
          <w:color w:val="ff0000"/>
          <w:sz w:val="24"/>
          <w:szCs w:val="24"/>
          <w:vertAlign w:val="superscript"/>
        </w:rPr>
        <w:footnoteReference w:customMarkFollows="0" w:id="15"/>
      </w:r>
      <w:r w:rsidDel="00000000" w:rsidR="00000000" w:rsidRPr="00000000">
        <w:rPr>
          <w:rtl w:val="0"/>
        </w:rPr>
      </w:r>
    </w:p>
    <w:p w:rsidR="00000000" w:rsidDel="00000000" w:rsidP="00000000" w:rsidRDefault="00000000" w:rsidRPr="00000000" w14:paraId="000000C9">
      <w:pPr>
        <w:tabs>
          <w:tab w:val="left" w:leader="none" w:pos="1418"/>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A">
      <w:pPr>
        <w:keepNext w:val="0"/>
        <w:keepLines w:val="0"/>
        <w:pageBreakBefore w:val="0"/>
        <w:widowControl w:val="1"/>
        <w:numPr>
          <w:ilvl w:val="0"/>
          <w:numId w:val="5"/>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bookmarkStart w:colFirst="0" w:colLast="0" w:name="_heading=h.xpothivw34" w:id="15"/>
      <w:bookmarkEnd w:id="15"/>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DO PREENCHIMENTO DA PROPOSTA</w:t>
      </w:r>
    </w:p>
    <w:p w:rsidR="00000000" w:rsidDel="00000000" w:rsidP="00000000" w:rsidRDefault="00000000" w:rsidRPr="00000000" w14:paraId="000000CB">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C">
      <w:pPr>
        <w:numPr>
          <w:ilvl w:val="1"/>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licitante deverá enviar sua proposta mediante o preenchimento, no sistema eletrônico, dos seguintes campos:</w:t>
      </w:r>
    </w:p>
    <w:p w:rsidR="00000000" w:rsidDel="00000000" w:rsidP="00000000" w:rsidRDefault="00000000" w:rsidRPr="00000000" w14:paraId="000000CD">
      <w:pPr>
        <w:numPr>
          <w:ilvl w:val="2"/>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b0f0"/>
          <w:sz w:val="24"/>
          <w:szCs w:val="24"/>
        </w:rPr>
      </w:pPr>
      <w:r w:rsidDel="00000000" w:rsidR="00000000" w:rsidRPr="00000000">
        <w:rPr>
          <w:rFonts w:ascii="Times New Roman" w:cs="Times New Roman" w:eastAsia="Times New Roman" w:hAnsi="Times New Roman"/>
          <w:b w:val="1"/>
          <w:color w:val="00b0f0"/>
          <w:sz w:val="24"/>
          <w:szCs w:val="24"/>
          <w:rtl w:val="0"/>
        </w:rPr>
        <w:t xml:space="preserve">valor unitário dos itens e total do grupo/lote</w:t>
      </w:r>
      <w:r w:rsidDel="00000000" w:rsidR="00000000" w:rsidRPr="00000000">
        <w:rPr>
          <w:rFonts w:ascii="Times New Roman" w:cs="Times New Roman" w:eastAsia="Times New Roman" w:hAnsi="Times New Roman"/>
          <w:b w:val="1"/>
          <w:color w:val="00b0f0"/>
          <w:sz w:val="24"/>
          <w:szCs w:val="24"/>
          <w:vertAlign w:val="superscript"/>
        </w:rPr>
        <w:footnoteReference w:customMarkFollows="0" w:id="16"/>
      </w:r>
      <w:r w:rsidDel="00000000" w:rsidR="00000000" w:rsidRPr="00000000">
        <w:rPr>
          <w:rFonts w:ascii="Times New Roman" w:cs="Times New Roman" w:eastAsia="Times New Roman" w:hAnsi="Times New Roman"/>
          <w:color w:val="00b0f0"/>
          <w:sz w:val="24"/>
          <w:szCs w:val="24"/>
          <w:rtl w:val="0"/>
        </w:rPr>
        <w:t xml:space="preserve">;</w:t>
      </w:r>
    </w:p>
    <w:p w:rsidR="00000000" w:rsidDel="00000000" w:rsidP="00000000" w:rsidRDefault="00000000" w:rsidRPr="00000000" w14:paraId="000000CE">
      <w:pPr>
        <w:numPr>
          <w:ilvl w:val="2"/>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marca</w:t>
      </w:r>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0CF">
      <w:pPr>
        <w:numPr>
          <w:ilvl w:val="2"/>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fabricante</w:t>
      </w:r>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0D0">
      <w:pPr>
        <w:numPr>
          <w:ilvl w:val="2"/>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i w:val="1"/>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Quantidade cotada, devendo respeitar o mínimo de...</w:t>
      </w:r>
      <w:r w:rsidDel="00000000" w:rsidR="00000000" w:rsidRPr="00000000">
        <w:rPr>
          <w:rFonts w:ascii="Times New Roman" w:cs="Times New Roman" w:eastAsia="Times New Roman" w:hAnsi="Times New Roman"/>
          <w:b w:val="1"/>
          <w:i w:val="1"/>
          <w:strike w:val="1"/>
          <w:color w:val="000000"/>
          <w:sz w:val="24"/>
          <w:szCs w:val="24"/>
          <w:vertAlign w:val="superscript"/>
        </w:rPr>
        <w:footnoteReference w:customMarkFollows="0" w:id="17"/>
      </w:r>
      <w:r w:rsidDel="00000000" w:rsidR="00000000" w:rsidRPr="00000000">
        <w:rPr>
          <w:rtl w:val="0"/>
        </w:rPr>
      </w:r>
    </w:p>
    <w:p w:rsidR="00000000" w:rsidDel="00000000" w:rsidP="00000000" w:rsidRDefault="00000000" w:rsidRPr="00000000" w14:paraId="000000D1">
      <w:pPr>
        <w:numPr>
          <w:ilvl w:val="1"/>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Todas as especificações do objeto contidas na proposta vinculam o licitante.</w:t>
      </w:r>
    </w:p>
    <w:p w:rsidR="00000000" w:rsidDel="00000000" w:rsidP="00000000" w:rsidRDefault="00000000" w:rsidRPr="00000000" w14:paraId="000000D2">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5.2.1</w:t>
        <w:tab/>
        <w:t xml:space="preserve">O licitante NÃO poderá oferecer proposta em quantitativo inferior ao máximo previsto para contratação.</w:t>
      </w:r>
    </w:p>
    <w:p w:rsidR="00000000" w:rsidDel="00000000" w:rsidP="00000000" w:rsidRDefault="00000000" w:rsidRPr="00000000" w14:paraId="000000D3">
      <w:pPr>
        <w:numPr>
          <w:ilvl w:val="1"/>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Nos valores propostos estarão inclusos todos os custos operacionais, encargos previdenciários, trabalhistas, tributários, comerciais e quaisquer outros que incidam direta ou indiretamente na execução do objeto.</w:t>
      </w:r>
    </w:p>
    <w:p w:rsidR="00000000" w:rsidDel="00000000" w:rsidP="00000000" w:rsidRDefault="00000000" w:rsidRPr="00000000" w14:paraId="000000D4">
      <w:pPr>
        <w:numPr>
          <w:ilvl w:val="1"/>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Os preços ofertados, tanto na proposta inicial, quanto na etapa de lances, serão de exclusiva responsabilidade do licitante, não lhe assistindo o direito de pleitear qualquer alteração, sob alegação de erro, omissão ou qualquer outro pretexto.</w:t>
      </w:r>
    </w:p>
    <w:p w:rsidR="00000000" w:rsidDel="00000000" w:rsidP="00000000" w:rsidRDefault="00000000" w:rsidRPr="00000000" w14:paraId="000000D5">
      <w:pPr>
        <w:numPr>
          <w:ilvl w:val="1"/>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Se o regime tributário da empresa implicar o recolhimento de tributos em percentuais variáveis, a cotação adequada será a que corresponde à média dos efetivos recolhimentos da empresa nos últimos 12 (doze) meses.</w:t>
      </w:r>
    </w:p>
    <w:p w:rsidR="00000000" w:rsidDel="00000000" w:rsidP="00000000" w:rsidRDefault="00000000" w:rsidRPr="00000000" w14:paraId="000000D6">
      <w:pPr>
        <w:numPr>
          <w:ilvl w:val="1"/>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Independentemente do percentual de tributo inserido na planilha, no pagamento serão retidos na fonte os percentuais estabelecidos na legislação vigente.</w:t>
      </w:r>
    </w:p>
    <w:p w:rsidR="00000000" w:rsidDel="00000000" w:rsidP="00000000" w:rsidRDefault="00000000" w:rsidRPr="00000000" w14:paraId="000000D7">
      <w:pPr>
        <w:numPr>
          <w:ilvl w:val="1"/>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strike w:val="1"/>
          <w:sz w:val="24"/>
          <w:szCs w:val="24"/>
        </w:rPr>
      </w:pPr>
      <w:r w:rsidDel="00000000" w:rsidR="00000000" w:rsidRPr="00000000">
        <w:rPr>
          <w:rFonts w:ascii="Times New Roman" w:cs="Times New Roman" w:eastAsia="Times New Roman" w:hAnsi="Times New Roman"/>
          <w:strike w:val="1"/>
          <w:sz w:val="24"/>
          <w:szCs w:val="24"/>
          <w:rtl w:val="0"/>
        </w:rPr>
        <w:t xml:space="preserve">Na presente licitação, a Microempresa e a Empresa de Pequeno Porte não poderão se beneficiar do regime de tributação pelo Simples Nacional, visto que os serviços serão prestados com disponibilização de trabalhadores em dedicação exclusiva de mão de obra, o que configura cessão de mão de obra para fins tributários, conforme art. 17, inciso XII, da Lei Complementar no 123/2006.</w:t>
      </w:r>
      <w:r w:rsidDel="00000000" w:rsidR="00000000" w:rsidRPr="00000000">
        <w:rPr>
          <w:rFonts w:ascii="Times New Roman" w:cs="Times New Roman" w:eastAsia="Times New Roman" w:hAnsi="Times New Roman"/>
          <w:b w:val="1"/>
          <w:strike w:val="1"/>
          <w:sz w:val="24"/>
          <w:szCs w:val="24"/>
          <w:vertAlign w:val="superscript"/>
        </w:rPr>
        <w:footnoteReference w:customMarkFollows="0" w:id="18"/>
      </w:r>
      <w:r w:rsidDel="00000000" w:rsidR="00000000" w:rsidRPr="00000000">
        <w:rPr>
          <w:rtl w:val="0"/>
        </w:rPr>
      </w:r>
    </w:p>
    <w:p w:rsidR="00000000" w:rsidDel="00000000" w:rsidP="00000000" w:rsidRDefault="00000000" w:rsidRPr="00000000" w14:paraId="000000D8">
      <w:pPr>
        <w:numPr>
          <w:ilvl w:val="1"/>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b0f0"/>
          <w:sz w:val="24"/>
          <w:szCs w:val="24"/>
          <w:highlight w:val="white"/>
        </w:rPr>
      </w:pPr>
      <w:r w:rsidDel="00000000" w:rsidR="00000000" w:rsidRPr="00000000">
        <w:rPr>
          <w:rFonts w:ascii="Times New Roman" w:cs="Times New Roman" w:eastAsia="Times New Roman" w:hAnsi="Times New Roman"/>
          <w:b w:val="1"/>
          <w:color w:val="00b0f0"/>
          <w:sz w:val="24"/>
          <w:szCs w:val="24"/>
          <w:rtl w:val="0"/>
        </w:rPr>
        <w:t xml:space="preserve">Na presente licitação, a Microempresa e a Empresa de Pequeno Porte poderão se beneficiar do regime de tributação pelo Simples Nacional.</w:t>
      </w:r>
      <w:r w:rsidDel="00000000" w:rsidR="00000000" w:rsidRPr="00000000">
        <w:rPr>
          <w:rFonts w:ascii="Times New Roman" w:cs="Times New Roman" w:eastAsia="Times New Roman" w:hAnsi="Times New Roman"/>
          <w:b w:val="1"/>
          <w:color w:val="00b0f0"/>
          <w:sz w:val="24"/>
          <w:szCs w:val="24"/>
          <w:highlight w:val="white"/>
          <w:vertAlign w:val="superscript"/>
        </w:rPr>
        <w:footnoteReference w:customMarkFollows="0" w:id="19"/>
      </w:r>
      <w:r w:rsidDel="00000000" w:rsidR="00000000" w:rsidRPr="00000000">
        <w:rPr>
          <w:rtl w:val="0"/>
        </w:rPr>
      </w:r>
    </w:p>
    <w:p w:rsidR="00000000" w:rsidDel="00000000" w:rsidP="00000000" w:rsidRDefault="00000000" w:rsidRPr="00000000" w14:paraId="000000D9">
      <w:pPr>
        <w:numPr>
          <w:ilvl w:val="1"/>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rsidR="00000000" w:rsidDel="00000000" w:rsidP="00000000" w:rsidRDefault="00000000" w:rsidRPr="00000000" w14:paraId="000000DA">
      <w:pPr>
        <w:numPr>
          <w:ilvl w:val="1"/>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color w:val="0070c0"/>
          <w:sz w:val="24"/>
          <w:szCs w:val="24"/>
        </w:rPr>
      </w:pPr>
      <w:r w:rsidDel="00000000" w:rsidR="00000000" w:rsidRPr="00000000">
        <w:rPr>
          <w:rFonts w:ascii="Times New Roman" w:cs="Times New Roman" w:eastAsia="Times New Roman" w:hAnsi="Times New Roman"/>
          <w:b w:val="1"/>
          <w:color w:val="0070c0"/>
          <w:sz w:val="24"/>
          <w:szCs w:val="24"/>
          <w:rtl w:val="0"/>
        </w:rPr>
        <w:t xml:space="preserve">O prazo de validade da proposta não será inferior a 60 (sessenta) dias, a contar da data de sua apresentação.</w:t>
      </w:r>
      <w:r w:rsidDel="00000000" w:rsidR="00000000" w:rsidRPr="00000000">
        <w:rPr>
          <w:rFonts w:ascii="Times New Roman" w:cs="Times New Roman" w:eastAsia="Times New Roman" w:hAnsi="Times New Roman"/>
          <w:b w:val="1"/>
          <w:color w:val="0070c0"/>
          <w:sz w:val="24"/>
          <w:szCs w:val="24"/>
          <w:vertAlign w:val="superscript"/>
        </w:rPr>
        <w:footnoteReference w:customMarkFollows="0" w:id="20"/>
      </w:r>
      <w:r w:rsidDel="00000000" w:rsidR="00000000" w:rsidRPr="00000000">
        <w:rPr>
          <w:rtl w:val="0"/>
        </w:rPr>
      </w:r>
    </w:p>
    <w:p w:rsidR="00000000" w:rsidDel="00000000" w:rsidP="00000000" w:rsidRDefault="00000000" w:rsidRPr="00000000" w14:paraId="000000DB">
      <w:pPr>
        <w:numPr>
          <w:ilvl w:val="1"/>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Os licitantes devem respeitar os preços máximos estabelecidos nas normas de regência de contratações públicas federais, quando participarem de licitações públicas.</w:t>
      </w:r>
    </w:p>
    <w:p w:rsidR="00000000" w:rsidDel="00000000" w:rsidP="00000000" w:rsidRDefault="00000000" w:rsidRPr="00000000" w14:paraId="000000DC">
      <w:pPr>
        <w:keepNext w:val="0"/>
        <w:keepLines w:val="0"/>
        <w:pageBreakBefore w:val="0"/>
        <w:widowControl w:val="1"/>
        <w:numPr>
          <w:ilvl w:val="2"/>
          <w:numId w:val="5"/>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0"/>
          <w:smallCaps w:val="0"/>
          <w:strike w:val="1"/>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1"/>
          <w:color w:val="000000"/>
          <w:sz w:val="24"/>
          <w:szCs w:val="24"/>
          <w:u w:val="none"/>
          <w:shd w:fill="auto" w:val="clear"/>
          <w:vertAlign w:val="baseline"/>
          <w:rtl w:val="0"/>
        </w:rPr>
        <w:t xml:space="preserve">Caso o critério de julgamento seja o de maior desconto, o preço já decorrente da aplicação do desconto ofertado deverá respeitar os preços máximos previstos no item 4.9.</w:t>
      </w:r>
      <w:r w:rsidDel="00000000" w:rsidR="00000000" w:rsidRPr="00000000">
        <w:rPr>
          <w:rFonts w:ascii="Times New Roman" w:cs="Times New Roman" w:eastAsia="Times New Roman" w:hAnsi="Times New Roman"/>
          <w:b w:val="1"/>
          <w:i w:val="0"/>
          <w:smallCaps w:val="0"/>
          <w:strike w:val="1"/>
          <w:color w:val="000000"/>
          <w:sz w:val="24"/>
          <w:szCs w:val="24"/>
          <w:u w:val="none"/>
          <w:shd w:fill="auto" w:val="clear"/>
          <w:vertAlign w:val="superscript"/>
        </w:rPr>
        <w:footnoteReference w:customMarkFollows="0" w:id="21"/>
      </w:r>
      <w:r w:rsidDel="00000000" w:rsidR="00000000" w:rsidRPr="00000000">
        <w:rPr>
          <w:rtl w:val="0"/>
        </w:rPr>
      </w:r>
    </w:p>
    <w:p w:rsidR="00000000" w:rsidDel="00000000" w:rsidP="00000000" w:rsidRDefault="00000000" w:rsidRPr="00000000" w14:paraId="000000DD">
      <w:pPr>
        <w:numPr>
          <w:ilvl w:val="1"/>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rsidR="00000000" w:rsidDel="00000000" w:rsidP="00000000" w:rsidRDefault="00000000" w:rsidRPr="00000000" w14:paraId="000000DE">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DF">
      <w:pPr>
        <w:keepNext w:val="0"/>
        <w:keepLines w:val="0"/>
        <w:pageBreakBefore w:val="0"/>
        <w:widowControl w:val="1"/>
        <w:numPr>
          <w:ilvl w:val="0"/>
          <w:numId w:val="5"/>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bookmarkStart w:colFirst="0" w:colLast="0" w:name="_heading=h.29vxlqfs6sat" w:id="16"/>
      <w:bookmarkEnd w:id="16"/>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 ABERTURA DA SESSÃO, CLASSIFICAÇÃO DAS PROPOSTAS E FORMULAÇÃO DE LANCES</w:t>
      </w:r>
    </w:p>
    <w:p w:rsidR="00000000" w:rsidDel="00000000" w:rsidP="00000000" w:rsidRDefault="00000000" w:rsidRPr="00000000" w14:paraId="000000E0">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1">
      <w:pPr>
        <w:numPr>
          <w:ilvl w:val="1"/>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abertura da presente licitação dar-se-á automaticamente em sessão pública, por meio de sistema eletrônico, na data, horário e local indicados neste Edital.</w:t>
      </w:r>
    </w:p>
    <w:p w:rsidR="00000000" w:rsidDel="00000000" w:rsidP="00000000" w:rsidRDefault="00000000" w:rsidRPr="00000000" w14:paraId="000000E2">
      <w:pPr>
        <w:numPr>
          <w:ilvl w:val="1"/>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Os licitantes poderão retirar ou substituir a proposta ou os documentos de habilitação, quando for o caso, anteriormente inseridos no sistema, até a abertura da sessão pública.</w:t>
      </w:r>
    </w:p>
    <w:p w:rsidR="00000000" w:rsidDel="00000000" w:rsidP="00000000" w:rsidRDefault="00000000" w:rsidRPr="00000000" w14:paraId="000000E3">
      <w:pPr>
        <w:numPr>
          <w:ilvl w:val="1"/>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sistema disponibilizará campo próprio para troca de mensagens entre o Pregoeiro e os licitantes.</w:t>
      </w:r>
    </w:p>
    <w:p w:rsidR="00000000" w:rsidDel="00000000" w:rsidP="00000000" w:rsidRDefault="00000000" w:rsidRPr="00000000" w14:paraId="000000E4">
      <w:pPr>
        <w:numPr>
          <w:ilvl w:val="1"/>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Iniciada a etapa competitiva, os licitantes deverão encaminhar lances exclusivamente por meio de sistema eletrônico, sendo imediatamente informados do seu recebimento e do valor consignado no registro.</w:t>
      </w:r>
    </w:p>
    <w:p w:rsidR="00000000" w:rsidDel="00000000" w:rsidP="00000000" w:rsidRDefault="00000000" w:rsidRPr="00000000" w14:paraId="000000E5">
      <w:pPr>
        <w:keepNext w:val="0"/>
        <w:keepLines w:val="0"/>
        <w:pageBreakBefore w:val="0"/>
        <w:widowControl w:val="1"/>
        <w:numPr>
          <w:ilvl w:val="1"/>
          <w:numId w:val="5"/>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O lance deverá ser ofertado pelo valor unitário dos itens e total do grupo.</w:t>
      </w:r>
    </w:p>
    <w:p w:rsidR="00000000" w:rsidDel="00000000" w:rsidP="00000000" w:rsidRDefault="00000000" w:rsidRPr="00000000" w14:paraId="000000E6">
      <w:pPr>
        <w:numPr>
          <w:ilvl w:val="1"/>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Os licitantes poderão oferecer lances sucessivos, observando o horário fixado para abertura da sessão e as regras estabelecidas no Edital.</w:t>
      </w:r>
    </w:p>
    <w:p w:rsidR="00000000" w:rsidDel="00000000" w:rsidP="00000000" w:rsidRDefault="00000000" w:rsidRPr="00000000" w14:paraId="000000E7">
      <w:pPr>
        <w:numPr>
          <w:ilvl w:val="1"/>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color w:val="00b0f0"/>
          <w:sz w:val="24"/>
          <w:szCs w:val="24"/>
        </w:rPr>
      </w:pPr>
      <w:r w:rsidDel="00000000" w:rsidR="00000000" w:rsidRPr="00000000">
        <w:rPr>
          <w:rFonts w:ascii="Times New Roman" w:cs="Times New Roman" w:eastAsia="Times New Roman" w:hAnsi="Times New Roman"/>
          <w:b w:val="1"/>
          <w:color w:val="00b0f0"/>
          <w:sz w:val="24"/>
          <w:szCs w:val="24"/>
          <w:rtl w:val="0"/>
        </w:rPr>
        <w:t xml:space="preserve">O licitante somente poderá oferecer lance de </w:t>
      </w:r>
      <w:r w:rsidDel="00000000" w:rsidR="00000000" w:rsidRPr="00000000">
        <w:rPr>
          <w:rFonts w:ascii="Times New Roman" w:cs="Times New Roman" w:eastAsia="Times New Roman" w:hAnsi="Times New Roman"/>
          <w:b w:val="1"/>
          <w:color w:val="00b0f0"/>
          <w:sz w:val="24"/>
          <w:szCs w:val="24"/>
          <w:u w:val="single"/>
          <w:rtl w:val="0"/>
        </w:rPr>
        <w:t xml:space="preserve">valor inferior</w:t>
      </w:r>
      <w:r w:rsidDel="00000000" w:rsidR="00000000" w:rsidRPr="00000000">
        <w:rPr>
          <w:rFonts w:ascii="Times New Roman" w:cs="Times New Roman" w:eastAsia="Times New Roman" w:hAnsi="Times New Roman"/>
          <w:b w:val="1"/>
          <w:color w:val="00b0f0"/>
          <w:sz w:val="24"/>
          <w:szCs w:val="24"/>
          <w:rtl w:val="0"/>
        </w:rPr>
        <w:t xml:space="preserve"> ao último por ele ofertado e registrado pelo sistema.</w:t>
      </w:r>
      <w:r w:rsidDel="00000000" w:rsidR="00000000" w:rsidRPr="00000000">
        <w:rPr>
          <w:rFonts w:ascii="Times New Roman" w:cs="Times New Roman" w:eastAsia="Times New Roman" w:hAnsi="Times New Roman"/>
          <w:b w:val="1"/>
          <w:color w:val="00b0f0"/>
          <w:sz w:val="24"/>
          <w:szCs w:val="24"/>
          <w:vertAlign w:val="superscript"/>
        </w:rPr>
        <w:footnoteReference w:customMarkFollows="0" w:id="22"/>
      </w:r>
      <w:r w:rsidDel="00000000" w:rsidR="00000000" w:rsidRPr="00000000">
        <w:rPr>
          <w:rtl w:val="0"/>
        </w:rPr>
      </w:r>
    </w:p>
    <w:p w:rsidR="00000000" w:rsidDel="00000000" w:rsidP="00000000" w:rsidRDefault="00000000" w:rsidRPr="00000000" w14:paraId="000000E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418"/>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b0f0"/>
          <w:sz w:val="24"/>
          <w:szCs w:val="24"/>
          <w:highlight w:val="yellow"/>
          <w:u w:val="none"/>
          <w:vertAlign w:val="baseline"/>
        </w:rPr>
      </w:pPr>
      <w:r w:rsidDel="00000000" w:rsidR="00000000" w:rsidRPr="00000000">
        <w:rPr>
          <w:rFonts w:ascii="Times New Roman" w:cs="Times New Roman" w:eastAsia="Times New Roman" w:hAnsi="Times New Roman"/>
          <w:b w:val="1"/>
          <w:i w:val="0"/>
          <w:smallCaps w:val="0"/>
          <w:strike w:val="0"/>
          <w:color w:val="00b0f0"/>
          <w:sz w:val="24"/>
          <w:szCs w:val="24"/>
          <w:highlight w:val="yellow"/>
          <w:u w:val="none"/>
          <w:vertAlign w:val="baseline"/>
          <w:rtl w:val="0"/>
        </w:rPr>
        <w:t xml:space="preserve">O intervalo mínimo de diferença de valores entre os lances, que incidirá tanto em relação aos lances intermediários quanto em relação à proposta que cobrir a melhor oferta deverá ser de R$ 1</w:t>
      </w:r>
      <w:r w:rsidDel="00000000" w:rsidR="00000000" w:rsidRPr="00000000">
        <w:rPr>
          <w:rFonts w:ascii="Times New Roman" w:cs="Times New Roman" w:eastAsia="Times New Roman" w:hAnsi="Times New Roman"/>
          <w:b w:val="1"/>
          <w:color w:val="00b0f0"/>
          <w:sz w:val="24"/>
          <w:szCs w:val="24"/>
          <w:highlight w:val="yellow"/>
          <w:rtl w:val="0"/>
        </w:rPr>
        <w:t xml:space="preserve">,00 (Um Real</w:t>
      </w:r>
      <w:r w:rsidDel="00000000" w:rsidR="00000000" w:rsidRPr="00000000">
        <w:rPr>
          <w:rFonts w:ascii="Times New Roman" w:cs="Times New Roman" w:eastAsia="Times New Roman" w:hAnsi="Times New Roman"/>
          <w:b w:val="1"/>
          <w:i w:val="0"/>
          <w:smallCaps w:val="0"/>
          <w:strike w:val="0"/>
          <w:color w:val="00b0f0"/>
          <w:sz w:val="24"/>
          <w:szCs w:val="24"/>
          <w:highlight w:val="yellow"/>
          <w:u w:val="none"/>
          <w:vertAlign w:val="baseline"/>
          <w:rtl w:val="0"/>
        </w:rPr>
        <w:t xml:space="preserve">)</w:t>
      </w:r>
      <w:r w:rsidDel="00000000" w:rsidR="00000000" w:rsidRPr="00000000">
        <w:rPr>
          <w:rFonts w:ascii="Times New Roman" w:cs="Times New Roman" w:eastAsia="Times New Roman" w:hAnsi="Times New Roman"/>
          <w:b w:val="1"/>
          <w:i w:val="0"/>
          <w:smallCaps w:val="0"/>
          <w:strike w:val="0"/>
          <w:color w:val="00b0f0"/>
          <w:sz w:val="24"/>
          <w:szCs w:val="24"/>
          <w:highlight w:val="yellow"/>
          <w:u w:val="none"/>
          <w:vertAlign w:val="superscript"/>
        </w:rPr>
        <w:footnoteReference w:customMarkFollows="0" w:id="23"/>
      </w:r>
      <w:r w:rsidDel="00000000" w:rsidR="00000000" w:rsidRPr="00000000">
        <w:rPr>
          <w:rFonts w:ascii="Times New Roman" w:cs="Times New Roman" w:eastAsia="Times New Roman" w:hAnsi="Times New Roman"/>
          <w:b w:val="1"/>
          <w:i w:val="0"/>
          <w:smallCaps w:val="0"/>
          <w:strike w:val="0"/>
          <w:color w:val="00b0f0"/>
          <w:sz w:val="24"/>
          <w:szCs w:val="24"/>
          <w:highlight w:val="yellow"/>
          <w:u w:val="none"/>
          <w:vertAlign w:val="baseline"/>
          <w:rtl w:val="0"/>
        </w:rPr>
        <w:t xml:space="preserve">.</w:t>
      </w:r>
      <w:r w:rsidDel="00000000" w:rsidR="00000000" w:rsidRPr="00000000">
        <w:rPr>
          <w:rtl w:val="0"/>
        </w:rPr>
      </w:r>
    </w:p>
    <w:p w:rsidR="00000000" w:rsidDel="00000000" w:rsidP="00000000" w:rsidRDefault="00000000" w:rsidRPr="00000000" w14:paraId="000000E9">
      <w:pPr>
        <w:numPr>
          <w:ilvl w:val="1"/>
          <w:numId w:val="5"/>
        </w:numPr>
        <w:tabs>
          <w:tab w:val="left" w:leader="none" w:pos="1418"/>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licitante poderá, uma única vez, excluir seu último lance ofertado, no intervalo de 15 (quinze) segundos após o registro no sistema, na hipótese de lance inconsistente ou inexequível.</w:t>
      </w:r>
    </w:p>
    <w:p w:rsidR="00000000" w:rsidDel="00000000" w:rsidP="00000000" w:rsidRDefault="00000000" w:rsidRPr="00000000" w14:paraId="000000EA">
      <w:pPr>
        <w:numPr>
          <w:ilvl w:val="1"/>
          <w:numId w:val="5"/>
        </w:numPr>
        <w:tabs>
          <w:tab w:val="left" w:leader="none" w:pos="1418"/>
          <w:tab w:val="left" w:leader="none" w:pos="1701"/>
        </w:tabs>
        <w:spacing w:line="360" w:lineRule="auto"/>
        <w:ind w:left="0" w:firstLine="0"/>
        <w:jc w:val="both"/>
        <w:rPr>
          <w:rFonts w:ascii="Times New Roman" w:cs="Times New Roman" w:eastAsia="Times New Roman" w:hAnsi="Times New Roman"/>
          <w:color w:val="00b0f0"/>
          <w:sz w:val="24"/>
          <w:szCs w:val="24"/>
        </w:rPr>
      </w:pPr>
      <w:r w:rsidDel="00000000" w:rsidR="00000000" w:rsidRPr="00000000">
        <w:rPr>
          <w:rFonts w:ascii="Times New Roman" w:cs="Times New Roman" w:eastAsia="Times New Roman" w:hAnsi="Times New Roman"/>
          <w:b w:val="1"/>
          <w:color w:val="00b0f0"/>
          <w:sz w:val="24"/>
          <w:szCs w:val="24"/>
          <w:rtl w:val="0"/>
        </w:rPr>
        <w:t xml:space="preserve">O procedimento seguirá de acordo com o modo de disputa adotado.</w:t>
      </w:r>
      <w:r w:rsidDel="00000000" w:rsidR="00000000" w:rsidRPr="00000000">
        <w:rPr>
          <w:rFonts w:ascii="Times New Roman" w:cs="Times New Roman" w:eastAsia="Times New Roman" w:hAnsi="Times New Roman"/>
          <w:b w:val="1"/>
          <w:color w:val="00b0f0"/>
          <w:sz w:val="24"/>
          <w:szCs w:val="24"/>
          <w:vertAlign w:val="superscript"/>
        </w:rPr>
        <w:footnoteReference w:customMarkFollows="0" w:id="24"/>
      </w:r>
      <w:r w:rsidDel="00000000" w:rsidR="00000000" w:rsidRPr="00000000">
        <w:rPr>
          <w:rtl w:val="0"/>
        </w:rPr>
      </w:r>
    </w:p>
    <w:p w:rsidR="00000000" w:rsidDel="00000000" w:rsidP="00000000" w:rsidRDefault="00000000" w:rsidRPr="00000000" w14:paraId="000000EB">
      <w:pPr>
        <w:numPr>
          <w:ilvl w:val="1"/>
          <w:numId w:val="5"/>
        </w:numPr>
        <w:tabs>
          <w:tab w:val="left" w:leader="none" w:pos="1418"/>
          <w:tab w:val="left" w:leader="none" w:pos="1701"/>
        </w:tabs>
        <w:spacing w:line="360" w:lineRule="auto"/>
        <w:ind w:left="0" w:firstLine="0"/>
        <w:jc w:val="both"/>
        <w:rPr>
          <w:rFonts w:ascii="Times New Roman" w:cs="Times New Roman" w:eastAsia="Times New Roman" w:hAnsi="Times New Roman"/>
          <w:color w:val="00b050"/>
          <w:sz w:val="24"/>
          <w:szCs w:val="24"/>
        </w:rPr>
      </w:pPr>
      <w:bookmarkStart w:colFirst="0" w:colLast="0" w:name="_heading=h.26in1rg" w:id="17"/>
      <w:bookmarkEnd w:id="17"/>
      <w:r w:rsidDel="00000000" w:rsidR="00000000" w:rsidRPr="00000000">
        <w:rPr>
          <w:rFonts w:ascii="Times New Roman" w:cs="Times New Roman" w:eastAsia="Times New Roman" w:hAnsi="Times New Roman"/>
          <w:b w:val="1"/>
          <w:color w:val="00b050"/>
          <w:sz w:val="24"/>
          <w:szCs w:val="24"/>
          <w:rtl w:val="0"/>
        </w:rPr>
        <w:t xml:space="preserve">Adota-se neste pregão eletrônico, para o envio de lances, o modo de disputa “aberto”, em que os licitantes apresentarão lances públicos e sucessivos, com prorrogações.</w:t>
      </w:r>
      <w:r w:rsidDel="00000000" w:rsidR="00000000" w:rsidRPr="00000000">
        <w:rPr>
          <w:rFonts w:ascii="Times New Roman" w:cs="Times New Roman" w:eastAsia="Times New Roman" w:hAnsi="Times New Roman"/>
          <w:b w:val="1"/>
          <w:color w:val="00b050"/>
          <w:sz w:val="24"/>
          <w:szCs w:val="24"/>
          <w:vertAlign w:val="superscript"/>
        </w:rPr>
        <w:footnoteReference w:customMarkFollows="0" w:id="25"/>
      </w:r>
      <w:r w:rsidDel="00000000" w:rsidR="00000000" w:rsidRPr="00000000">
        <w:rPr>
          <w:rtl w:val="0"/>
        </w:rPr>
      </w:r>
    </w:p>
    <w:p w:rsidR="00000000" w:rsidDel="00000000" w:rsidP="00000000" w:rsidRDefault="00000000" w:rsidRPr="00000000" w14:paraId="000000EC">
      <w:pPr>
        <w:numPr>
          <w:ilvl w:val="2"/>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lnxbz9" w:id="18"/>
      <w:bookmarkEnd w:id="18"/>
      <w:r w:rsidDel="00000000" w:rsidR="00000000" w:rsidRPr="00000000">
        <w:rPr>
          <w:rFonts w:ascii="Times New Roman" w:cs="Times New Roman" w:eastAsia="Times New Roman" w:hAnsi="Times New Roman"/>
          <w:color w:val="000000"/>
          <w:sz w:val="24"/>
          <w:szCs w:val="24"/>
          <w:rtl w:val="0"/>
        </w:rPr>
        <w:t xml:space="preserve">A etapa de lances da sessão pública terá duração de 10 (dez) minutos e, após isso, será prorrogada automaticamente pelo sistema quando houver lance ofertado nos últimos 02 (dois) minutos do período de duração da sessão pública.</w:t>
      </w:r>
    </w:p>
    <w:p w:rsidR="00000000" w:rsidDel="00000000" w:rsidP="00000000" w:rsidRDefault="00000000" w:rsidRPr="00000000" w14:paraId="000000ED">
      <w:pPr>
        <w:numPr>
          <w:ilvl w:val="2"/>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prorrogação automática da etapa de lances, de que trata o subitem anterior, será de 02 (dois) minutos e ocorrerá sucessivamente sempre que houver lances enviados nesse período de prorrogação, inclusive no caso de lances intermediários.</w:t>
      </w:r>
    </w:p>
    <w:p w:rsidR="00000000" w:rsidDel="00000000" w:rsidP="00000000" w:rsidRDefault="00000000" w:rsidRPr="00000000" w14:paraId="000000EE">
      <w:pPr>
        <w:numPr>
          <w:ilvl w:val="2"/>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Não havendo novos lances na forma estabelecida nos itens anteriores, a sessão pública encerrar-se-á automaticamente, e o sistema ordenará e divulgará os lances conforme a ordem final de classificação.</w:t>
      </w:r>
    </w:p>
    <w:p w:rsidR="00000000" w:rsidDel="00000000" w:rsidP="00000000" w:rsidRDefault="00000000" w:rsidRPr="00000000" w14:paraId="000000EF">
      <w:pPr>
        <w:numPr>
          <w:ilvl w:val="2"/>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000000" w:rsidDel="00000000" w:rsidP="00000000" w:rsidRDefault="00000000" w:rsidRPr="00000000" w14:paraId="000000F0">
      <w:pPr>
        <w:numPr>
          <w:ilvl w:val="2"/>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35nkun2" w:id="19"/>
      <w:bookmarkEnd w:id="19"/>
      <w:r w:rsidDel="00000000" w:rsidR="00000000" w:rsidRPr="00000000">
        <w:rPr>
          <w:rFonts w:ascii="Times New Roman" w:cs="Times New Roman" w:eastAsia="Times New Roman" w:hAnsi="Times New Roman"/>
          <w:color w:val="000000"/>
          <w:sz w:val="24"/>
          <w:szCs w:val="24"/>
          <w:rtl w:val="0"/>
        </w:rPr>
        <w:t xml:space="preserve">Após o reinício previsto no item supra, os licitantes serão convocados para apresentar lances intermediários.</w:t>
      </w:r>
    </w:p>
    <w:p w:rsidR="00000000" w:rsidDel="00000000" w:rsidP="00000000" w:rsidRDefault="00000000" w:rsidRPr="00000000" w14:paraId="000000F1">
      <w:pPr>
        <w:numPr>
          <w:ilvl w:val="1"/>
          <w:numId w:val="5"/>
        </w:numPr>
        <w:tabs>
          <w:tab w:val="left" w:leader="none" w:pos="1418"/>
          <w:tab w:val="left" w:leader="none" w:pos="1701"/>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Caso seja adotado para o envio de lances no pregão eletrônico o modo de disputa “aberto e fechado”, os licitantes apresentarão lances públicos e sucessivos, com lance final e fechado.</w:t>
      </w:r>
      <w:r w:rsidDel="00000000" w:rsidR="00000000" w:rsidRPr="00000000">
        <w:rPr>
          <w:rFonts w:ascii="Times New Roman" w:cs="Times New Roman" w:eastAsia="Times New Roman" w:hAnsi="Times New Roman"/>
          <w:b w:val="1"/>
          <w:strike w:val="1"/>
          <w:sz w:val="24"/>
          <w:szCs w:val="24"/>
          <w:vertAlign w:val="superscript"/>
        </w:rPr>
        <w:footnoteReference w:customMarkFollows="0" w:id="26"/>
      </w:r>
      <w:r w:rsidDel="00000000" w:rsidR="00000000" w:rsidRPr="00000000">
        <w:rPr>
          <w:rtl w:val="0"/>
        </w:rPr>
      </w:r>
    </w:p>
    <w:p w:rsidR="00000000" w:rsidDel="00000000" w:rsidP="00000000" w:rsidRDefault="00000000" w:rsidRPr="00000000" w14:paraId="000000F2">
      <w:pPr>
        <w:numPr>
          <w:ilvl w:val="2"/>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r w:rsidDel="00000000" w:rsidR="00000000" w:rsidRPr="00000000">
        <w:rPr>
          <w:rFonts w:ascii="Times New Roman" w:cs="Times New Roman" w:eastAsia="Times New Roman" w:hAnsi="Times New Roman"/>
          <w:b w:val="1"/>
          <w:strike w:val="1"/>
          <w:color w:val="000000"/>
          <w:sz w:val="24"/>
          <w:szCs w:val="24"/>
          <w:vertAlign w:val="superscript"/>
        </w:rPr>
        <w:footnoteReference w:customMarkFollows="0" w:id="27"/>
      </w:r>
      <w:r w:rsidDel="00000000" w:rsidR="00000000" w:rsidRPr="00000000">
        <w:rPr>
          <w:rtl w:val="0"/>
        </w:rPr>
      </w:r>
    </w:p>
    <w:p w:rsidR="00000000" w:rsidDel="00000000" w:rsidP="00000000" w:rsidRDefault="00000000" w:rsidRPr="00000000" w14:paraId="000000F3">
      <w:pPr>
        <w:numPr>
          <w:ilvl w:val="2"/>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r w:rsidDel="00000000" w:rsidR="00000000" w:rsidRPr="00000000">
        <w:rPr>
          <w:rFonts w:ascii="Times New Roman" w:cs="Times New Roman" w:eastAsia="Times New Roman" w:hAnsi="Times New Roman"/>
          <w:b w:val="1"/>
          <w:strike w:val="1"/>
          <w:color w:val="000000"/>
          <w:sz w:val="24"/>
          <w:szCs w:val="24"/>
          <w:vertAlign w:val="superscript"/>
        </w:rPr>
        <w:footnoteReference w:customMarkFollows="0" w:id="28"/>
      </w:r>
      <w:r w:rsidDel="00000000" w:rsidR="00000000" w:rsidRPr="00000000">
        <w:rPr>
          <w:rtl w:val="0"/>
        </w:rPr>
      </w:r>
    </w:p>
    <w:p w:rsidR="00000000" w:rsidDel="00000000" w:rsidP="00000000" w:rsidRDefault="00000000" w:rsidRPr="00000000" w14:paraId="000000F4">
      <w:pPr>
        <w:numPr>
          <w:ilvl w:val="2"/>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No procedimento de que trata o subitem supra, o licitante poderá optar por manter o seu último lance da etapa aberta, ou por ofertar melhor lance.</w:t>
      </w:r>
      <w:r w:rsidDel="00000000" w:rsidR="00000000" w:rsidRPr="00000000">
        <w:rPr>
          <w:rFonts w:ascii="Times New Roman" w:cs="Times New Roman" w:eastAsia="Times New Roman" w:hAnsi="Times New Roman"/>
          <w:b w:val="1"/>
          <w:strike w:val="1"/>
          <w:color w:val="000000"/>
          <w:sz w:val="24"/>
          <w:szCs w:val="24"/>
          <w:vertAlign w:val="superscript"/>
        </w:rPr>
        <w:footnoteReference w:customMarkFollows="0" w:id="29"/>
      </w:r>
      <w:r w:rsidDel="00000000" w:rsidR="00000000" w:rsidRPr="00000000">
        <w:rPr>
          <w:rtl w:val="0"/>
        </w:rPr>
      </w:r>
    </w:p>
    <w:p w:rsidR="00000000" w:rsidDel="00000000" w:rsidP="00000000" w:rsidRDefault="00000000" w:rsidRPr="00000000" w14:paraId="000000F5">
      <w:pPr>
        <w:numPr>
          <w:ilvl w:val="2"/>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r w:rsidDel="00000000" w:rsidR="00000000" w:rsidRPr="00000000">
        <w:rPr>
          <w:rFonts w:ascii="Times New Roman" w:cs="Times New Roman" w:eastAsia="Times New Roman" w:hAnsi="Times New Roman"/>
          <w:b w:val="1"/>
          <w:strike w:val="1"/>
          <w:color w:val="000000"/>
          <w:sz w:val="24"/>
          <w:szCs w:val="24"/>
          <w:vertAlign w:val="superscript"/>
        </w:rPr>
        <w:footnoteReference w:customMarkFollows="0" w:id="30"/>
      </w:r>
      <w:r w:rsidDel="00000000" w:rsidR="00000000" w:rsidRPr="00000000">
        <w:rPr>
          <w:rtl w:val="0"/>
        </w:rPr>
      </w:r>
    </w:p>
    <w:p w:rsidR="00000000" w:rsidDel="00000000" w:rsidP="00000000" w:rsidRDefault="00000000" w:rsidRPr="00000000" w14:paraId="000000F6">
      <w:pPr>
        <w:numPr>
          <w:ilvl w:val="2"/>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Após o término dos prazos estabelecidos nos itens anteriores, o sistema ordenará e divulgará os lances segundo a ordem crescente de valores.</w:t>
      </w:r>
      <w:r w:rsidDel="00000000" w:rsidR="00000000" w:rsidRPr="00000000">
        <w:rPr>
          <w:rFonts w:ascii="Times New Roman" w:cs="Times New Roman" w:eastAsia="Times New Roman" w:hAnsi="Times New Roman"/>
          <w:b w:val="1"/>
          <w:strike w:val="1"/>
          <w:color w:val="000000"/>
          <w:sz w:val="24"/>
          <w:szCs w:val="24"/>
          <w:vertAlign w:val="superscript"/>
        </w:rPr>
        <w:footnoteReference w:customMarkFollows="0" w:id="31"/>
      </w:r>
      <w:r w:rsidDel="00000000" w:rsidR="00000000" w:rsidRPr="00000000">
        <w:rPr>
          <w:rtl w:val="0"/>
        </w:rPr>
      </w:r>
    </w:p>
    <w:p w:rsidR="00000000" w:rsidDel="00000000" w:rsidP="00000000" w:rsidRDefault="00000000" w:rsidRPr="00000000" w14:paraId="000000F7">
      <w:pPr>
        <w:numPr>
          <w:ilvl w:val="1"/>
          <w:numId w:val="5"/>
        </w:numPr>
        <w:tabs>
          <w:tab w:val="left" w:leader="none" w:pos="1418"/>
          <w:tab w:val="left" w:leader="none" w:pos="1701"/>
        </w:tabs>
        <w:spacing w:line="360" w:lineRule="auto"/>
        <w:ind w:left="0" w:firstLine="0"/>
        <w:jc w:val="both"/>
        <w:rPr>
          <w:rFonts w:ascii="Times New Roman" w:cs="Times New Roman" w:eastAsia="Times New Roman" w:hAnsi="Times New Roman"/>
          <w:strike w:val="1"/>
          <w:sz w:val="24"/>
          <w:szCs w:val="24"/>
        </w:rPr>
      </w:pPr>
      <w:bookmarkStart w:colFirst="0" w:colLast="0" w:name="_heading=h.1ksv4uv" w:id="20"/>
      <w:bookmarkEnd w:id="20"/>
      <w:r w:rsidDel="00000000" w:rsidR="00000000" w:rsidRPr="00000000">
        <w:rPr>
          <w:rFonts w:ascii="Times New Roman" w:cs="Times New Roman" w:eastAsia="Times New Roman" w:hAnsi="Times New Roman"/>
          <w:strike w:val="1"/>
          <w:sz w:val="24"/>
          <w:szCs w:val="24"/>
          <w:rtl w:val="0"/>
        </w:rPr>
        <w:t xml:space="preserve">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r w:rsidDel="00000000" w:rsidR="00000000" w:rsidRPr="00000000">
        <w:rPr>
          <w:rFonts w:ascii="Times New Roman" w:cs="Times New Roman" w:eastAsia="Times New Roman" w:hAnsi="Times New Roman"/>
          <w:b w:val="1"/>
          <w:strike w:val="1"/>
          <w:sz w:val="24"/>
          <w:szCs w:val="24"/>
          <w:vertAlign w:val="superscript"/>
        </w:rPr>
        <w:footnoteReference w:customMarkFollows="0" w:id="32"/>
      </w:r>
      <w:r w:rsidDel="00000000" w:rsidR="00000000" w:rsidRPr="00000000">
        <w:rPr>
          <w:rtl w:val="0"/>
        </w:rPr>
      </w:r>
    </w:p>
    <w:p w:rsidR="00000000" w:rsidDel="00000000" w:rsidP="00000000" w:rsidRDefault="00000000" w:rsidRPr="00000000" w14:paraId="000000F8">
      <w:pPr>
        <w:numPr>
          <w:ilvl w:val="2"/>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Não havendo pelo menos 3 (três) propostas nas condições definidas no item 6.13, poderão os licitantes que apresentaram as três melhores propostas, consideradas as empatadas, oferecer novos lances sucessivos.</w:t>
      </w:r>
      <w:r w:rsidDel="00000000" w:rsidR="00000000" w:rsidRPr="00000000">
        <w:rPr>
          <w:rFonts w:ascii="Times New Roman" w:cs="Times New Roman" w:eastAsia="Times New Roman" w:hAnsi="Times New Roman"/>
          <w:b w:val="1"/>
          <w:strike w:val="1"/>
          <w:color w:val="000000"/>
          <w:sz w:val="24"/>
          <w:szCs w:val="24"/>
          <w:vertAlign w:val="superscript"/>
        </w:rPr>
        <w:footnoteReference w:customMarkFollows="0" w:id="33"/>
      </w:r>
      <w:r w:rsidDel="00000000" w:rsidR="00000000" w:rsidRPr="00000000">
        <w:rPr>
          <w:rtl w:val="0"/>
        </w:rPr>
      </w:r>
    </w:p>
    <w:p w:rsidR="00000000" w:rsidDel="00000000" w:rsidP="00000000" w:rsidRDefault="00000000" w:rsidRPr="00000000" w14:paraId="000000F9">
      <w:pPr>
        <w:numPr>
          <w:ilvl w:val="2"/>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A etapa de lances da sessão pública terá duração de dez minutos e, após isso, será prorrogada automaticamente pelo sistema quando houver lance ofertado nos últimos dois minutos do período de duração da sessão pública.</w:t>
      </w:r>
      <w:r w:rsidDel="00000000" w:rsidR="00000000" w:rsidRPr="00000000">
        <w:rPr>
          <w:rFonts w:ascii="Times New Roman" w:cs="Times New Roman" w:eastAsia="Times New Roman" w:hAnsi="Times New Roman"/>
          <w:b w:val="1"/>
          <w:strike w:val="1"/>
          <w:color w:val="000000"/>
          <w:sz w:val="24"/>
          <w:szCs w:val="24"/>
          <w:vertAlign w:val="superscript"/>
        </w:rPr>
        <w:footnoteReference w:customMarkFollows="0" w:id="34"/>
      </w:r>
      <w:r w:rsidDel="00000000" w:rsidR="00000000" w:rsidRPr="00000000">
        <w:rPr>
          <w:rtl w:val="0"/>
        </w:rPr>
      </w:r>
    </w:p>
    <w:p w:rsidR="00000000" w:rsidDel="00000000" w:rsidP="00000000" w:rsidRDefault="00000000" w:rsidRPr="00000000" w14:paraId="000000FA">
      <w:pPr>
        <w:numPr>
          <w:ilvl w:val="2"/>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A prorrogação automática da etapa de lances, de que trata o subitem anterior, será de dois minutos e ocorrerá sucessivamente sempre que houver lances enviados nesse período de prorrogação, inclusive no caso de lances intermediários.</w:t>
      </w:r>
      <w:r w:rsidDel="00000000" w:rsidR="00000000" w:rsidRPr="00000000">
        <w:rPr>
          <w:rFonts w:ascii="Times New Roman" w:cs="Times New Roman" w:eastAsia="Times New Roman" w:hAnsi="Times New Roman"/>
          <w:b w:val="1"/>
          <w:strike w:val="1"/>
          <w:color w:val="000000"/>
          <w:sz w:val="24"/>
          <w:szCs w:val="24"/>
          <w:vertAlign w:val="superscript"/>
        </w:rPr>
        <w:footnoteReference w:customMarkFollows="0" w:id="35"/>
      </w:r>
      <w:r w:rsidDel="00000000" w:rsidR="00000000" w:rsidRPr="00000000">
        <w:rPr>
          <w:rtl w:val="0"/>
        </w:rPr>
      </w:r>
    </w:p>
    <w:p w:rsidR="00000000" w:rsidDel="00000000" w:rsidP="00000000" w:rsidRDefault="00000000" w:rsidRPr="00000000" w14:paraId="000000FB">
      <w:pPr>
        <w:numPr>
          <w:ilvl w:val="2"/>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Não havendo novos lances na forma estabelecida nos itens anteriores, a sessão pública encerrar-se-á automaticamente, e o sistema ordenará e divulgará os lances conforme a ordem final de classificação.</w:t>
      </w:r>
      <w:r w:rsidDel="00000000" w:rsidR="00000000" w:rsidRPr="00000000">
        <w:rPr>
          <w:rFonts w:ascii="Times New Roman" w:cs="Times New Roman" w:eastAsia="Times New Roman" w:hAnsi="Times New Roman"/>
          <w:b w:val="1"/>
          <w:strike w:val="1"/>
          <w:color w:val="000000"/>
          <w:sz w:val="24"/>
          <w:szCs w:val="24"/>
          <w:vertAlign w:val="superscript"/>
        </w:rPr>
        <w:footnoteReference w:customMarkFollows="0" w:id="36"/>
      </w:r>
      <w:r w:rsidDel="00000000" w:rsidR="00000000" w:rsidRPr="00000000">
        <w:rPr>
          <w:rtl w:val="0"/>
        </w:rPr>
      </w:r>
    </w:p>
    <w:p w:rsidR="00000000" w:rsidDel="00000000" w:rsidP="00000000" w:rsidRDefault="00000000" w:rsidRPr="00000000" w14:paraId="000000FC">
      <w:pPr>
        <w:numPr>
          <w:ilvl w:val="2"/>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Definida a melhor proposta, se a diferença em relação à proposta classificada em segundo lugar for de pelo menos 5% (cinco por cento), o pregoeiro, auxiliado pela equipe de apoio, poderá admitir o reinício da disputa aberta, para a definição das demais colocações.</w:t>
      </w:r>
      <w:r w:rsidDel="00000000" w:rsidR="00000000" w:rsidRPr="00000000">
        <w:rPr>
          <w:rFonts w:ascii="Times New Roman" w:cs="Times New Roman" w:eastAsia="Times New Roman" w:hAnsi="Times New Roman"/>
          <w:b w:val="1"/>
          <w:strike w:val="1"/>
          <w:color w:val="000000"/>
          <w:sz w:val="24"/>
          <w:szCs w:val="24"/>
          <w:vertAlign w:val="superscript"/>
        </w:rPr>
        <w:footnoteReference w:customMarkFollows="0" w:id="37"/>
      </w:r>
      <w:r w:rsidDel="00000000" w:rsidR="00000000" w:rsidRPr="00000000">
        <w:rPr>
          <w:rtl w:val="0"/>
        </w:rPr>
      </w:r>
    </w:p>
    <w:p w:rsidR="00000000" w:rsidDel="00000000" w:rsidP="00000000" w:rsidRDefault="00000000" w:rsidRPr="00000000" w14:paraId="000000FD">
      <w:pPr>
        <w:numPr>
          <w:ilvl w:val="2"/>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Após o reinício previsto no subitem supra, os licitantes serão convocados para apresentar lances intermediários.</w:t>
      </w:r>
      <w:r w:rsidDel="00000000" w:rsidR="00000000" w:rsidRPr="00000000">
        <w:rPr>
          <w:rFonts w:ascii="Times New Roman" w:cs="Times New Roman" w:eastAsia="Times New Roman" w:hAnsi="Times New Roman"/>
          <w:b w:val="1"/>
          <w:strike w:val="1"/>
          <w:color w:val="000000"/>
          <w:sz w:val="24"/>
          <w:szCs w:val="24"/>
          <w:vertAlign w:val="superscript"/>
        </w:rPr>
        <w:footnoteReference w:customMarkFollows="0" w:id="38"/>
      </w:r>
      <w:r w:rsidDel="00000000" w:rsidR="00000000" w:rsidRPr="00000000">
        <w:rPr>
          <w:rtl w:val="0"/>
        </w:rPr>
      </w:r>
    </w:p>
    <w:p w:rsidR="00000000" w:rsidDel="00000000" w:rsidP="00000000" w:rsidRDefault="00000000" w:rsidRPr="00000000" w14:paraId="000000FE">
      <w:pPr>
        <w:numPr>
          <w:ilvl w:val="1"/>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Após o término dos prazos estabelecidos nos subitens anteriores, o sistema ordenará e divulgará os lances segundo a ordem crescente de valores</w:t>
      </w:r>
      <w:r w:rsidDel="00000000" w:rsidR="00000000" w:rsidRPr="00000000">
        <w:rPr>
          <w:rFonts w:ascii="Times New Roman" w:cs="Times New Roman" w:eastAsia="Times New Roman" w:hAnsi="Times New Roman"/>
          <w:i w:val="1"/>
          <w:color w:val="000000"/>
          <w:sz w:val="24"/>
          <w:szCs w:val="24"/>
          <w:rtl w:val="0"/>
        </w:rPr>
        <w:t xml:space="preserve">.</w:t>
      </w:r>
      <w:r w:rsidDel="00000000" w:rsidR="00000000" w:rsidRPr="00000000">
        <w:rPr>
          <w:rtl w:val="0"/>
        </w:rPr>
      </w:r>
    </w:p>
    <w:p w:rsidR="00000000" w:rsidDel="00000000" w:rsidP="00000000" w:rsidRDefault="00000000" w:rsidRPr="00000000" w14:paraId="000000FF">
      <w:pPr>
        <w:numPr>
          <w:ilvl w:val="1"/>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Não serão aceitos 02 (dois) ou mais lances de mesmo valor, prevalecendo aquele que for recebido e registrado em primeiro lugar.</w:t>
      </w:r>
    </w:p>
    <w:p w:rsidR="00000000" w:rsidDel="00000000" w:rsidP="00000000" w:rsidRDefault="00000000" w:rsidRPr="00000000" w14:paraId="00000100">
      <w:pPr>
        <w:numPr>
          <w:ilvl w:val="1"/>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Durante o transcurso da sessão pública, os licitantes serão informados, em tempo real, do valor do menor lance registrado, vedada a identificação do licitante.</w:t>
      </w:r>
    </w:p>
    <w:p w:rsidR="00000000" w:rsidDel="00000000" w:rsidP="00000000" w:rsidRDefault="00000000" w:rsidRPr="00000000" w14:paraId="00000101">
      <w:pPr>
        <w:numPr>
          <w:ilvl w:val="1"/>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No caso de desconexão com o Pregoeiro, no decorrer da etapa competitiva do Pregão, o sistema eletrônico poderá permanecer acessível aos licitantes para a recepção dos lances.</w:t>
      </w:r>
    </w:p>
    <w:p w:rsidR="00000000" w:rsidDel="00000000" w:rsidP="00000000" w:rsidRDefault="00000000" w:rsidRPr="00000000" w14:paraId="00000102">
      <w:pPr>
        <w:numPr>
          <w:ilvl w:val="1"/>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Quando a desconexão do sistema eletrônico para o pregoeiro persistir por tempo superior a 10 (dez) minutos, a sessão pública será suspensa e reiniciada somente após decorridas 24 (vinte e quatro) horas da comunicação do fato pelo Pregoeiro aos participantes, no sítio eletrônico utilizado para divulgação.</w:t>
      </w:r>
    </w:p>
    <w:p w:rsidR="00000000" w:rsidDel="00000000" w:rsidP="00000000" w:rsidRDefault="00000000" w:rsidRPr="00000000" w14:paraId="00000103">
      <w:pPr>
        <w:numPr>
          <w:ilvl w:val="1"/>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Caso o licitante não apresente lances, concorrerá com o valor de sua proposta.</w:t>
      </w:r>
    </w:p>
    <w:p w:rsidR="00000000" w:rsidDel="00000000" w:rsidP="00000000" w:rsidRDefault="00000000" w:rsidRPr="00000000" w14:paraId="00000104">
      <w:pPr>
        <w:numPr>
          <w:ilvl w:val="1"/>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9">
        <w:r w:rsidDel="00000000" w:rsidR="00000000" w:rsidRPr="00000000">
          <w:rPr>
            <w:rFonts w:ascii="Times New Roman" w:cs="Times New Roman" w:eastAsia="Times New Roman" w:hAnsi="Times New Roman"/>
            <w:color w:val="000000"/>
            <w:sz w:val="24"/>
            <w:szCs w:val="24"/>
            <w:rtl w:val="0"/>
          </w:rPr>
          <w:t xml:space="preserve">arts. 44 e 45 da Lei Complementar nº 123, de 2006</w:t>
        </w:r>
      </w:hyperlink>
      <w:r w:rsidDel="00000000" w:rsidR="00000000" w:rsidRPr="00000000">
        <w:rPr>
          <w:rFonts w:ascii="Times New Roman" w:cs="Times New Roman" w:eastAsia="Times New Roman" w:hAnsi="Times New Roman"/>
          <w:color w:val="000000"/>
          <w:sz w:val="24"/>
          <w:szCs w:val="24"/>
          <w:rtl w:val="0"/>
        </w:rPr>
        <w:t xml:space="preserve">, regulamentada pelo </w:t>
      </w:r>
      <w:hyperlink r:id="rId30">
        <w:r w:rsidDel="00000000" w:rsidR="00000000" w:rsidRPr="00000000">
          <w:rPr>
            <w:rFonts w:ascii="Times New Roman" w:cs="Times New Roman" w:eastAsia="Times New Roman" w:hAnsi="Times New Roman"/>
            <w:color w:val="000000"/>
            <w:sz w:val="24"/>
            <w:szCs w:val="24"/>
            <w:rtl w:val="0"/>
          </w:rPr>
          <w:t xml:space="preserve">Decreto nº 8.538, de 2015</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05">
      <w:pPr>
        <w:numPr>
          <w:ilvl w:val="2"/>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Nessas condições, as propostas de microempresas e empresas de pequeno porte que se encontrarem na faixa de até 5% (cinco por cento) acima da melhor proposta ou melhor lance serão consideradas empatadas com a primeira colocada.</w:t>
      </w:r>
    </w:p>
    <w:p w:rsidR="00000000" w:rsidDel="00000000" w:rsidP="00000000" w:rsidRDefault="00000000" w:rsidRPr="00000000" w14:paraId="00000106">
      <w:pPr>
        <w:numPr>
          <w:ilvl w:val="2"/>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melhor classificada nos termos do subitem anterior terá o direito de encaminhar uma última oferta para desempate, obrigatoriamente em valor inferior ao da primeira colocada, no prazo de 05 (cinco) minutos controlados pelo sistema, contados após a comunicação automática para tanto.</w:t>
      </w:r>
    </w:p>
    <w:p w:rsidR="00000000" w:rsidDel="00000000" w:rsidP="00000000" w:rsidRDefault="00000000" w:rsidRPr="00000000" w14:paraId="00000107">
      <w:pPr>
        <w:numPr>
          <w:ilvl w:val="2"/>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000000" w:rsidDel="00000000" w:rsidP="00000000" w:rsidRDefault="00000000" w:rsidRPr="00000000" w14:paraId="00000108">
      <w:pPr>
        <w:numPr>
          <w:ilvl w:val="2"/>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000000" w:rsidDel="00000000" w:rsidP="00000000" w:rsidRDefault="00000000" w:rsidRPr="00000000" w14:paraId="00000109">
      <w:pPr>
        <w:numPr>
          <w:ilvl w:val="1"/>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Será assegurado o direito de preferência previsto no artigo 3º da Lei nº 8.248, de 1991, conforme procedimento estabelecido nos artigos 5° e 8° do Decreto n° 7.174, de 2010, nos seguintes termos:</w:t>
      </w:r>
      <w:r w:rsidDel="00000000" w:rsidR="00000000" w:rsidRPr="00000000">
        <w:rPr>
          <w:rtl w:val="0"/>
        </w:rPr>
      </w:r>
    </w:p>
    <w:p w:rsidR="00000000" w:rsidDel="00000000" w:rsidP="00000000" w:rsidRDefault="00000000" w:rsidRPr="00000000" w14:paraId="0000010A">
      <w:pPr>
        <w:keepNext w:val="0"/>
        <w:keepLines w:val="0"/>
        <w:pageBreakBefore w:val="0"/>
        <w:widowControl w:val="1"/>
        <w:numPr>
          <w:ilvl w:val="2"/>
          <w:numId w:val="5"/>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Após a aplicação das regras de preferência para microempresas e empresas de pequeno porte, caberá a aplicação das regras de preferência, sucessivamente, para:</w:t>
      </w:r>
    </w:p>
    <w:p w:rsidR="00000000" w:rsidDel="00000000" w:rsidP="00000000" w:rsidRDefault="00000000" w:rsidRPr="00000000" w14:paraId="0000010B">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tabs>
          <w:tab w:val="left" w:leader="none" w:pos="1492"/>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heading=h.147n2zr" w:id="21"/>
      <w:bookmarkEnd w:id="21"/>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bens e serviços com tecnologia desenvolvida no País e produzidos de acordo com o Processo Produtivo Básico (PPB), na forma definida pelo Poder Executivo Federal;</w:t>
      </w:r>
    </w:p>
    <w:p w:rsidR="00000000" w:rsidDel="00000000" w:rsidP="00000000" w:rsidRDefault="00000000" w:rsidRPr="00000000" w14:paraId="0000010C">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tabs>
          <w:tab w:val="left" w:leader="none" w:pos="1492"/>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heading=h.3o7alnk" w:id="22"/>
      <w:bookmarkEnd w:id="22"/>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bens e serviços com tecnologia desenvolvida no País; e</w:t>
      </w:r>
    </w:p>
    <w:p w:rsidR="00000000" w:rsidDel="00000000" w:rsidP="00000000" w:rsidRDefault="00000000" w:rsidRPr="00000000" w14:paraId="0000010D">
      <w:pPr>
        <w:keepNext w:val="0"/>
        <w:keepLines w:val="0"/>
        <w:pageBreakBefore w:val="0"/>
        <w:widowControl w:val="1"/>
        <w:numPr>
          <w:ilvl w:val="3"/>
          <w:numId w:val="5"/>
        </w:numPr>
        <w:pBdr>
          <w:top w:space="0" w:sz="0" w:val="nil"/>
          <w:left w:space="0" w:sz="0" w:val="nil"/>
          <w:bottom w:space="0" w:sz="0" w:val="nil"/>
          <w:right w:space="0" w:sz="0" w:val="nil"/>
          <w:between w:space="0" w:sz="0" w:val="nil"/>
        </w:pBdr>
        <w:shd w:fill="auto" w:val="clear"/>
        <w:tabs>
          <w:tab w:val="left" w:leader="none" w:pos="1492"/>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heading=h.23ckvvd" w:id="23"/>
      <w:bookmarkEnd w:id="23"/>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bens e serviços produzidos de acordo com o PPB, na forma definida pelo Poder Executivo Federal, nos termos do art. 5º e 8º do Decreto 7.174, de 2010 e art. 3º da Lei nº 8.248, de 1991.</w:t>
      </w:r>
    </w:p>
    <w:p w:rsidR="00000000" w:rsidDel="00000000" w:rsidP="00000000" w:rsidRDefault="00000000" w:rsidRPr="00000000" w14:paraId="0000010E">
      <w:pPr>
        <w:keepNext w:val="0"/>
        <w:keepLines w:val="0"/>
        <w:pageBreakBefore w:val="0"/>
        <w:widowControl w:val="1"/>
        <w:numPr>
          <w:ilvl w:val="2"/>
          <w:numId w:val="5"/>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Os licitantes classificados que estejam enquadrados no item 6.21.1.1, na ordem de classificação, serão convocados para que possam oferecer nova proposta ou novo lance para igualar ou superar a melhor proposta válida, caso em que será declarado vencedor do certame.</w:t>
      </w:r>
    </w:p>
    <w:p w:rsidR="00000000" w:rsidDel="00000000" w:rsidP="00000000" w:rsidRDefault="00000000" w:rsidRPr="00000000" w14:paraId="0000010F">
      <w:pPr>
        <w:keepNext w:val="0"/>
        <w:keepLines w:val="0"/>
        <w:pageBreakBefore w:val="0"/>
        <w:widowControl w:val="1"/>
        <w:numPr>
          <w:ilvl w:val="2"/>
          <w:numId w:val="5"/>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Caso a preferência não seja exercida na forma do item 6.21.1.1, por qualquer motivo, serão convocadas as empresas classificadas que estejam enquadradas no item 6.21.1.2, na ordem de classificação, para a comprovação e o exercício do direito de preferência, aplicando-se a mesma regra para o item 6.21.1.3 caso esse direito não seja exercido.</w:t>
      </w:r>
    </w:p>
    <w:p w:rsidR="00000000" w:rsidDel="00000000" w:rsidP="00000000" w:rsidRDefault="00000000" w:rsidRPr="00000000" w14:paraId="00000110">
      <w:pPr>
        <w:keepNext w:val="0"/>
        <w:keepLines w:val="0"/>
        <w:pageBreakBefore w:val="0"/>
        <w:widowControl w:val="1"/>
        <w:numPr>
          <w:ilvl w:val="2"/>
          <w:numId w:val="5"/>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 licitantes qualificadas como microempresas ou empresas de pequeno porte que fizerem jus ao direito de preferência previsto no Decreto nº 7.174, de 2010, terão prioridade no exercício desse benefício em relação às médias e às grandes empresas na mesma situação.</w:t>
      </w:r>
    </w:p>
    <w:p w:rsidR="00000000" w:rsidDel="00000000" w:rsidP="00000000" w:rsidRDefault="00000000" w:rsidRPr="00000000" w14:paraId="00000111">
      <w:pPr>
        <w:numPr>
          <w:ilvl w:val="1"/>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Só poderá haver empate entre propostas iguais (não seguidas de lances), ou entre lances finais da fase fechada do modo de disputa aberto e fechado.</w:t>
      </w:r>
    </w:p>
    <w:p w:rsidR="00000000" w:rsidDel="00000000" w:rsidP="00000000" w:rsidRDefault="00000000" w:rsidRPr="00000000" w14:paraId="00000112">
      <w:pPr>
        <w:numPr>
          <w:ilvl w:val="2"/>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Havendo eventual empate entre propostas ou lances, o critério de desempate será aquele previsto no </w:t>
      </w:r>
      <w:hyperlink r:id="rId31">
        <w:r w:rsidDel="00000000" w:rsidR="00000000" w:rsidRPr="00000000">
          <w:rPr>
            <w:rFonts w:ascii="Times New Roman" w:cs="Times New Roman" w:eastAsia="Times New Roman" w:hAnsi="Times New Roman"/>
            <w:color w:val="000000"/>
            <w:sz w:val="24"/>
            <w:szCs w:val="24"/>
            <w:rtl w:val="0"/>
          </w:rPr>
          <w:t xml:space="preserve">art. 60 da Lei nº 14.133, de 2021</w:t>
        </w:r>
      </w:hyperlink>
      <w:r w:rsidDel="00000000" w:rsidR="00000000" w:rsidRPr="00000000">
        <w:rPr>
          <w:rFonts w:ascii="Times New Roman" w:cs="Times New Roman" w:eastAsia="Times New Roman" w:hAnsi="Times New Roman"/>
          <w:color w:val="000000"/>
          <w:sz w:val="24"/>
          <w:szCs w:val="24"/>
          <w:rtl w:val="0"/>
        </w:rPr>
        <w:t xml:space="preserve">, nesta ordem:</w:t>
      </w:r>
    </w:p>
    <w:p w:rsidR="00000000" w:rsidDel="00000000" w:rsidP="00000000" w:rsidRDefault="00000000" w:rsidRPr="00000000" w14:paraId="00000113">
      <w:pPr>
        <w:numPr>
          <w:ilvl w:val="3"/>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disputa final, hipótese em que os licitantes empatados poderão apresentar nova proposta em ato contínuo à classificação;</w:t>
      </w:r>
    </w:p>
    <w:p w:rsidR="00000000" w:rsidDel="00000000" w:rsidP="00000000" w:rsidRDefault="00000000" w:rsidRPr="00000000" w14:paraId="00000114">
      <w:pPr>
        <w:numPr>
          <w:ilvl w:val="3"/>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avaliação do desempenho contratual prévio dos licitantes, para a qual deverão preferencialmente ser utilizados registros cadastrais para efeito de atesto de cumprimento de obrigações previstos nesta Lei;</w:t>
      </w:r>
    </w:p>
    <w:p w:rsidR="00000000" w:rsidDel="00000000" w:rsidP="00000000" w:rsidRDefault="00000000" w:rsidRPr="00000000" w14:paraId="00000115">
      <w:pPr>
        <w:numPr>
          <w:ilvl w:val="3"/>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desenvolvimento pelo licitante de ações de equidade entre homens e mulheres no ambiente de trabalho, conforme regulamento;</w:t>
      </w:r>
    </w:p>
    <w:p w:rsidR="00000000" w:rsidDel="00000000" w:rsidP="00000000" w:rsidRDefault="00000000" w:rsidRPr="00000000" w14:paraId="00000116">
      <w:pPr>
        <w:numPr>
          <w:ilvl w:val="3"/>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desenvolvimento pelo licitante de programa de integridade, conforme orientações dos órgãos de controle.</w:t>
      </w:r>
    </w:p>
    <w:p w:rsidR="00000000" w:rsidDel="00000000" w:rsidP="00000000" w:rsidRDefault="00000000" w:rsidRPr="00000000" w14:paraId="00000117">
      <w:pPr>
        <w:numPr>
          <w:ilvl w:val="2"/>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Persistindo o empate, será assegurada preferência, sucessivamente, aos bens e serviços produzidos ou prestados por:</w:t>
      </w:r>
    </w:p>
    <w:p w:rsidR="00000000" w:rsidDel="00000000" w:rsidP="00000000" w:rsidRDefault="00000000" w:rsidRPr="00000000" w14:paraId="00000118">
      <w:pPr>
        <w:numPr>
          <w:ilvl w:val="3"/>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000000" w:rsidDel="00000000" w:rsidP="00000000" w:rsidRDefault="00000000" w:rsidRPr="00000000" w14:paraId="00000119">
      <w:pPr>
        <w:numPr>
          <w:ilvl w:val="3"/>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empresas brasileiras;</w:t>
      </w:r>
    </w:p>
    <w:p w:rsidR="00000000" w:rsidDel="00000000" w:rsidP="00000000" w:rsidRDefault="00000000" w:rsidRPr="00000000" w14:paraId="0000011A">
      <w:pPr>
        <w:numPr>
          <w:ilvl w:val="3"/>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empresas que invistam em pesquisa e no desenvolvimento de tecnologia no País;</w:t>
      </w:r>
    </w:p>
    <w:p w:rsidR="00000000" w:rsidDel="00000000" w:rsidP="00000000" w:rsidRDefault="00000000" w:rsidRPr="00000000" w14:paraId="0000011B">
      <w:pPr>
        <w:numPr>
          <w:ilvl w:val="3"/>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empresas que comprovem a prática de mitigação, nos termos da </w:t>
      </w:r>
      <w:hyperlink r:id="rId32">
        <w:r w:rsidDel="00000000" w:rsidR="00000000" w:rsidRPr="00000000">
          <w:rPr>
            <w:rFonts w:ascii="Times New Roman" w:cs="Times New Roman" w:eastAsia="Times New Roman" w:hAnsi="Times New Roman"/>
            <w:color w:val="000000"/>
            <w:sz w:val="24"/>
            <w:szCs w:val="24"/>
            <w:rtl w:val="0"/>
          </w:rPr>
          <w:t xml:space="preserve">Lei nº 12.187, de 29 de dezembro de 2009</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1C">
      <w:pPr>
        <w:numPr>
          <w:ilvl w:val="1"/>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000000" w:rsidDel="00000000" w:rsidP="00000000" w:rsidRDefault="00000000" w:rsidRPr="00000000" w14:paraId="0000011D">
      <w:pPr>
        <w:keepNext w:val="0"/>
        <w:keepLines w:val="0"/>
        <w:pageBreakBefore w:val="0"/>
        <w:widowControl w:val="1"/>
        <w:numPr>
          <w:ilvl w:val="2"/>
          <w:numId w:val="5"/>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Tratando-se de licitação em grupo, a contratação posterior de item específico do grupo exigirá prévia pesquisa de mercado e demonstração de sua vantagem para o órgão ou a entidade e serão observados os seguintes preços unitários máximos como critério de aceitabilidade:</w:t>
      </w:r>
    </w:p>
    <w:p w:rsidR="00000000" w:rsidDel="00000000" w:rsidP="00000000" w:rsidRDefault="00000000" w:rsidRPr="00000000" w14:paraId="0000011E">
      <w:pPr>
        <w:keepNext w:val="0"/>
        <w:keepLines w:val="0"/>
        <w:pageBreakBefore w:val="0"/>
        <w:widowControl w:val="1"/>
        <w:numPr>
          <w:ilvl w:val="3"/>
          <w:numId w:val="5"/>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1"/>
          <w:smallCaps w:val="0"/>
          <w:strike w:val="0"/>
          <w:color w:val="00b0f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b0f0"/>
          <w:sz w:val="24"/>
          <w:szCs w:val="24"/>
          <w:u w:val="none"/>
          <w:shd w:fill="auto" w:val="clear"/>
          <w:vertAlign w:val="baseline"/>
          <w:rtl w:val="0"/>
        </w:rPr>
        <w:t xml:space="preserve">R$ 483.780,96 (Quatrocentos e oitenta e três mil e setecentos e oitenta reais e noventa e seis centavos) para o total do item 1.</w:t>
      </w:r>
      <w:r w:rsidDel="00000000" w:rsidR="00000000" w:rsidRPr="00000000">
        <w:rPr>
          <w:rFonts w:ascii="Times New Roman" w:cs="Times New Roman" w:eastAsia="Times New Roman" w:hAnsi="Times New Roman"/>
          <w:b w:val="1"/>
          <w:i w:val="0"/>
          <w:smallCaps w:val="0"/>
          <w:strike w:val="0"/>
          <w:color w:val="00b0f0"/>
          <w:sz w:val="24"/>
          <w:szCs w:val="24"/>
          <w:u w:val="none"/>
          <w:shd w:fill="auto" w:val="clear"/>
          <w:vertAlign w:val="superscript"/>
        </w:rPr>
        <w:footnoteReference w:customMarkFollows="0" w:id="39"/>
      </w:r>
      <w:r w:rsidDel="00000000" w:rsidR="00000000" w:rsidRPr="00000000">
        <w:rPr>
          <w:rtl w:val="0"/>
        </w:rPr>
      </w:r>
    </w:p>
    <w:p w:rsidR="00000000" w:rsidDel="00000000" w:rsidP="00000000" w:rsidRDefault="00000000" w:rsidRPr="00000000" w14:paraId="0000011F">
      <w:pPr>
        <w:keepNext w:val="0"/>
        <w:keepLines w:val="0"/>
        <w:pageBreakBefore w:val="0"/>
        <w:widowControl w:val="1"/>
        <w:numPr>
          <w:ilvl w:val="3"/>
          <w:numId w:val="5"/>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1"/>
          <w:smallCaps w:val="0"/>
          <w:strike w:val="0"/>
          <w:color w:val="00b0f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b0f0"/>
          <w:sz w:val="24"/>
          <w:szCs w:val="24"/>
          <w:u w:val="none"/>
          <w:shd w:fill="auto" w:val="clear"/>
          <w:vertAlign w:val="baseline"/>
          <w:rtl w:val="0"/>
        </w:rPr>
        <w:t xml:space="preserve">R$ 99.515,25 (Noventa e nove mil e quinhentos e quinze reais e vinte e cinco centavos) para o total do item 2.</w:t>
      </w:r>
      <w:r w:rsidDel="00000000" w:rsidR="00000000" w:rsidRPr="00000000">
        <w:rPr>
          <w:rFonts w:ascii="Times New Roman" w:cs="Times New Roman" w:eastAsia="Times New Roman" w:hAnsi="Times New Roman"/>
          <w:b w:val="1"/>
          <w:i w:val="0"/>
          <w:smallCaps w:val="0"/>
          <w:strike w:val="0"/>
          <w:color w:val="00b0f0"/>
          <w:sz w:val="24"/>
          <w:szCs w:val="24"/>
          <w:u w:val="none"/>
          <w:shd w:fill="auto" w:val="clear"/>
          <w:vertAlign w:val="superscript"/>
        </w:rPr>
        <w:footnoteReference w:customMarkFollows="0" w:id="40"/>
      </w:r>
      <w:r w:rsidDel="00000000" w:rsidR="00000000" w:rsidRPr="00000000">
        <w:rPr>
          <w:rtl w:val="0"/>
        </w:rPr>
      </w:r>
    </w:p>
    <w:p w:rsidR="00000000" w:rsidDel="00000000" w:rsidP="00000000" w:rsidRDefault="00000000" w:rsidRPr="00000000" w14:paraId="00000120">
      <w:pPr>
        <w:keepNext w:val="0"/>
        <w:keepLines w:val="0"/>
        <w:pageBreakBefore w:val="0"/>
        <w:widowControl w:val="1"/>
        <w:numPr>
          <w:ilvl w:val="2"/>
          <w:numId w:val="5"/>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0"/>
          <w:smallCaps w:val="0"/>
          <w:strike w:val="0"/>
          <w:color w:val="00b0f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b0f0"/>
          <w:sz w:val="24"/>
          <w:szCs w:val="24"/>
          <w:u w:val="none"/>
          <w:shd w:fill="auto" w:val="clear"/>
          <w:vertAlign w:val="baseline"/>
          <w:rtl w:val="0"/>
        </w:rPr>
        <w:t xml:space="preserve">Não será admitida a previsão de preços diferentes em razão de local de entrega ou de acondicionamento, tamanho de lote ou qualquer outro motivo.</w:t>
      </w:r>
      <w:r w:rsidDel="00000000" w:rsidR="00000000" w:rsidRPr="00000000">
        <w:rPr>
          <w:rFonts w:ascii="Times New Roman" w:cs="Times New Roman" w:eastAsia="Times New Roman" w:hAnsi="Times New Roman"/>
          <w:b w:val="1"/>
          <w:i w:val="0"/>
          <w:smallCaps w:val="0"/>
          <w:strike w:val="0"/>
          <w:color w:val="00b0f0"/>
          <w:sz w:val="24"/>
          <w:szCs w:val="24"/>
          <w:u w:val="none"/>
          <w:shd w:fill="auto" w:val="clear"/>
          <w:vertAlign w:val="superscript"/>
        </w:rPr>
        <w:footnoteReference w:customMarkFollows="0" w:id="41"/>
      </w:r>
      <w:r w:rsidDel="00000000" w:rsidR="00000000" w:rsidRPr="00000000">
        <w:rPr>
          <w:rtl w:val="0"/>
        </w:rPr>
      </w:r>
    </w:p>
    <w:p w:rsidR="00000000" w:rsidDel="00000000" w:rsidP="00000000" w:rsidRDefault="00000000" w:rsidRPr="00000000" w14:paraId="00000121">
      <w:pPr>
        <w:keepNext w:val="0"/>
        <w:keepLines w:val="0"/>
        <w:pageBreakBefore w:val="0"/>
        <w:widowControl w:val="1"/>
        <w:numPr>
          <w:ilvl w:val="2"/>
          <w:numId w:val="5"/>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000000" w:rsidDel="00000000" w:rsidP="00000000" w:rsidRDefault="00000000" w:rsidRPr="00000000" w14:paraId="00000122">
      <w:pPr>
        <w:keepNext w:val="0"/>
        <w:keepLines w:val="0"/>
        <w:pageBreakBefore w:val="0"/>
        <w:widowControl w:val="1"/>
        <w:numPr>
          <w:ilvl w:val="2"/>
          <w:numId w:val="5"/>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negociação será realizada por meio do sistema, podendo ser acompanhada pelos demais licitantes.</w:t>
      </w:r>
    </w:p>
    <w:p w:rsidR="00000000" w:rsidDel="00000000" w:rsidP="00000000" w:rsidRDefault="00000000" w:rsidRPr="00000000" w14:paraId="00000123">
      <w:pPr>
        <w:numPr>
          <w:ilvl w:val="2"/>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resultado da negociação será divulgado a todos os licitantes e anexado aos autos do processo licitatório.</w:t>
      </w:r>
    </w:p>
    <w:p w:rsidR="00000000" w:rsidDel="00000000" w:rsidP="00000000" w:rsidRDefault="00000000" w:rsidRPr="00000000" w14:paraId="00000124">
      <w:pPr>
        <w:numPr>
          <w:ilvl w:val="2"/>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b050"/>
          <w:sz w:val="24"/>
          <w:szCs w:val="24"/>
        </w:rPr>
      </w:pPr>
      <w:r w:rsidDel="00000000" w:rsidR="00000000" w:rsidRPr="00000000">
        <w:rPr>
          <w:rFonts w:ascii="Times New Roman" w:cs="Times New Roman" w:eastAsia="Times New Roman" w:hAnsi="Times New Roman"/>
          <w:b w:val="1"/>
          <w:color w:val="00b050"/>
          <w:sz w:val="24"/>
          <w:szCs w:val="24"/>
          <w:rtl w:val="0"/>
        </w:rPr>
        <w:t xml:space="preserve">O pregoeiro solicitará ao licitante mais bem classificado que, no prazo de 02 (duas) horas, prorrogável por igual período, a critério da Administração, envie a proposta adequada ao último lance ofertado após a negociação realizada, acompanhada, se for o caso, dos documentos complementares, em formato de fácil compatibilidade e visualização, quando necessários à confirmação daqueles exigidos neste Edital e já apresentados.</w:t>
      </w:r>
      <w:r w:rsidDel="00000000" w:rsidR="00000000" w:rsidRPr="00000000">
        <w:rPr>
          <w:rFonts w:ascii="Times New Roman" w:cs="Times New Roman" w:eastAsia="Times New Roman" w:hAnsi="Times New Roman"/>
          <w:b w:val="1"/>
          <w:color w:val="00b050"/>
          <w:sz w:val="24"/>
          <w:szCs w:val="24"/>
          <w:vertAlign w:val="superscript"/>
        </w:rPr>
        <w:footnoteReference w:customMarkFollows="0" w:id="42"/>
      </w:r>
      <w:r w:rsidDel="00000000" w:rsidR="00000000" w:rsidRPr="00000000">
        <w:rPr>
          <w:rFonts w:ascii="Times New Roman" w:cs="Times New Roman" w:eastAsia="Times New Roman" w:hAnsi="Times New Roman"/>
          <w:b w:val="1"/>
          <w:color w:val="00b050"/>
          <w:sz w:val="24"/>
          <w:szCs w:val="24"/>
          <w:vertAlign w:val="superscript"/>
          <w:rtl w:val="0"/>
        </w:rPr>
        <w:t xml:space="preserve"> </w:t>
      </w:r>
      <w:r w:rsidDel="00000000" w:rsidR="00000000" w:rsidRPr="00000000">
        <w:rPr>
          <w:rFonts w:ascii="Times New Roman" w:cs="Times New Roman" w:eastAsia="Times New Roman" w:hAnsi="Times New Roman"/>
          <w:b w:val="1"/>
          <w:color w:val="00b050"/>
          <w:sz w:val="24"/>
          <w:szCs w:val="24"/>
          <w:vertAlign w:val="superscript"/>
        </w:rPr>
        <w:footnoteReference w:customMarkFollows="0" w:id="43"/>
      </w:r>
      <w:r w:rsidDel="00000000" w:rsidR="00000000" w:rsidRPr="00000000">
        <w:rPr>
          <w:rtl w:val="0"/>
        </w:rPr>
      </w:r>
    </w:p>
    <w:p w:rsidR="00000000" w:rsidDel="00000000" w:rsidP="00000000" w:rsidRDefault="00000000" w:rsidRPr="00000000" w14:paraId="00000125">
      <w:pPr>
        <w:numPr>
          <w:ilvl w:val="2"/>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É facultado ao pregoeiro prorrogar o prazo estabelecido, a partir de solicitação fundamentada feita no chat pelo licitante, antes de findo o prazo.</w:t>
      </w:r>
    </w:p>
    <w:p w:rsidR="00000000" w:rsidDel="00000000" w:rsidP="00000000" w:rsidRDefault="00000000" w:rsidRPr="00000000" w14:paraId="00000126">
      <w:pPr>
        <w:numPr>
          <w:ilvl w:val="1"/>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Após a negociação do preço, o pregoeiro iniciará a fase de aceitação e julgamento da proposta.</w:t>
      </w:r>
    </w:p>
    <w:p w:rsidR="00000000" w:rsidDel="00000000" w:rsidP="00000000" w:rsidRDefault="00000000" w:rsidRPr="00000000" w14:paraId="00000127">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28">
      <w:pPr>
        <w:keepNext w:val="0"/>
        <w:keepLines w:val="0"/>
        <w:pageBreakBefore w:val="0"/>
        <w:widowControl w:val="1"/>
        <w:numPr>
          <w:ilvl w:val="0"/>
          <w:numId w:val="5"/>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bookmarkStart w:colFirst="0" w:colLast="0" w:name="_heading=h.vxd48q280q8r" w:id="24"/>
      <w:bookmarkEnd w:id="24"/>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 FASE DE JULGAMENTO</w:t>
      </w:r>
    </w:p>
    <w:p w:rsidR="00000000" w:rsidDel="00000000" w:rsidP="00000000" w:rsidRDefault="00000000" w:rsidRPr="00000000" w14:paraId="00000129">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A">
      <w:pPr>
        <w:keepNext w:val="0"/>
        <w:keepLines w:val="0"/>
        <w:pageBreakBefore w:val="0"/>
        <w:widowControl w:val="1"/>
        <w:numPr>
          <w:ilvl w:val="1"/>
          <w:numId w:val="5"/>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0"/>
          <w:smallCaps w:val="0"/>
          <w:strike w:val="0"/>
          <w:color w:val="00b050"/>
          <w:sz w:val="24"/>
          <w:szCs w:val="24"/>
          <w:u w:val="none"/>
          <w:shd w:fill="auto" w:val="clear"/>
          <w:vertAlign w:val="baseline"/>
        </w:rPr>
      </w:pPr>
      <w:bookmarkStart w:colFirst="0" w:colLast="0" w:name="_heading=h.44sinio" w:id="25"/>
      <w:bookmarkEnd w:id="25"/>
      <w:r w:rsidDel="00000000" w:rsidR="00000000" w:rsidRPr="00000000">
        <w:rPr>
          <w:rFonts w:ascii="Times New Roman" w:cs="Times New Roman" w:eastAsia="Times New Roman" w:hAnsi="Times New Roman"/>
          <w:b w:val="1"/>
          <w:i w:val="0"/>
          <w:smallCaps w:val="0"/>
          <w:strike w:val="0"/>
          <w:color w:val="00b050"/>
          <w:sz w:val="24"/>
          <w:szCs w:val="24"/>
          <w:u w:val="none"/>
          <w:shd w:fill="auto" w:val="clear"/>
          <w:vertAlign w:val="baseline"/>
          <w:rtl w:val="0"/>
        </w:rPr>
        <w:t xml:space="preserve">Encerrada a etapa de negociação, o pregoeiro verificará se o licitante provisoriamente classificado em primeiro lugar atende às condições de participação no certame, conforme previsto no </w:t>
      </w:r>
      <w:hyperlink r:id="rId33">
        <w:r w:rsidDel="00000000" w:rsidR="00000000" w:rsidRPr="00000000">
          <w:rPr>
            <w:rFonts w:ascii="Times New Roman" w:cs="Times New Roman" w:eastAsia="Times New Roman" w:hAnsi="Times New Roman"/>
            <w:b w:val="1"/>
            <w:i w:val="0"/>
            <w:smallCaps w:val="0"/>
            <w:strike w:val="0"/>
            <w:color w:val="00b050"/>
            <w:sz w:val="24"/>
            <w:szCs w:val="24"/>
            <w:u w:val="none"/>
            <w:shd w:fill="auto" w:val="clear"/>
            <w:vertAlign w:val="baseline"/>
            <w:rtl w:val="0"/>
          </w:rPr>
          <w:t xml:space="preserve">art. 14 da Lei nº 14.133/2021</w:t>
        </w:r>
      </w:hyperlink>
      <w:r w:rsidDel="00000000" w:rsidR="00000000" w:rsidRPr="00000000">
        <w:rPr>
          <w:rFonts w:ascii="Times New Roman" w:cs="Times New Roman" w:eastAsia="Times New Roman" w:hAnsi="Times New Roman"/>
          <w:b w:val="1"/>
          <w:i w:val="0"/>
          <w:smallCaps w:val="0"/>
          <w:strike w:val="0"/>
          <w:color w:val="00b050"/>
          <w:sz w:val="24"/>
          <w:szCs w:val="24"/>
          <w:u w:val="none"/>
          <w:shd w:fill="auto" w:val="clear"/>
          <w:vertAlign w:val="baseline"/>
          <w:rtl w:val="0"/>
        </w:rPr>
        <w:t xml:space="preserve">, legislação correlata e no item 2.7 deste Edital, especialmente quanto à existência de sanção que impeça a participação no certame ou a futura contratação, mediante a consulta aos seguintes cadastros, sem prejuízo à pesquisa, em caso de dúvidas, aos cadastros mantidos pelo Tribunal de Contas da União (TCU):</w:t>
      </w:r>
      <w:r w:rsidDel="00000000" w:rsidR="00000000" w:rsidRPr="00000000">
        <w:rPr>
          <w:rFonts w:ascii="Times New Roman" w:cs="Times New Roman" w:eastAsia="Times New Roman" w:hAnsi="Times New Roman"/>
          <w:b w:val="1"/>
          <w:i w:val="0"/>
          <w:smallCaps w:val="0"/>
          <w:strike w:val="0"/>
          <w:color w:val="00b050"/>
          <w:sz w:val="24"/>
          <w:szCs w:val="24"/>
          <w:u w:val="none"/>
          <w:shd w:fill="auto" w:val="clear"/>
          <w:vertAlign w:val="superscript"/>
        </w:rPr>
        <w:footnoteReference w:customMarkFollows="0" w:id="44"/>
      </w:r>
      <w:r w:rsidDel="00000000" w:rsidR="00000000" w:rsidRPr="00000000">
        <w:rPr>
          <w:rtl w:val="0"/>
        </w:rPr>
      </w:r>
    </w:p>
    <w:p w:rsidR="00000000" w:rsidDel="00000000" w:rsidP="00000000" w:rsidRDefault="00000000" w:rsidRPr="00000000" w14:paraId="0000012B">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SICAF;</w:t>
      </w:r>
    </w:p>
    <w:p w:rsidR="00000000" w:rsidDel="00000000" w:rsidP="00000000" w:rsidRDefault="00000000" w:rsidRPr="00000000" w14:paraId="0000012C">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i w:val="1"/>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Cadastro Nacional de Empresas Inidôneas e Suspensas – CEIS, mantido pela Controladoria-Geral da União </w:t>
      </w:r>
      <w:r w:rsidDel="00000000" w:rsidR="00000000" w:rsidRPr="00000000">
        <w:rPr>
          <w:rFonts w:ascii="Times New Roman" w:cs="Times New Roman" w:eastAsia="Times New Roman" w:hAnsi="Times New Roman"/>
          <w:i w:val="1"/>
          <w:color w:val="000000"/>
          <w:sz w:val="24"/>
          <w:szCs w:val="24"/>
          <w:rtl w:val="0"/>
        </w:rPr>
        <w:t xml:space="preserve">(</w:t>
      </w:r>
      <w:hyperlink r:id="rId34">
        <w:r w:rsidDel="00000000" w:rsidR="00000000" w:rsidRPr="00000000">
          <w:rPr>
            <w:rFonts w:ascii="Times New Roman" w:cs="Times New Roman" w:eastAsia="Times New Roman" w:hAnsi="Times New Roman"/>
            <w:b w:val="1"/>
            <w:i w:val="1"/>
            <w:color w:val="1155cc"/>
            <w:sz w:val="24"/>
            <w:szCs w:val="24"/>
            <w:u w:val="single"/>
            <w:rtl w:val="0"/>
          </w:rPr>
          <w:t xml:space="preserve">www.portaldatransparencia.gov.br/sancoes/ceis</w:t>
        </w:r>
      </w:hyperlink>
      <w:r w:rsidDel="00000000" w:rsidR="00000000" w:rsidRPr="00000000">
        <w:rPr>
          <w:rFonts w:ascii="Times New Roman" w:cs="Times New Roman" w:eastAsia="Times New Roman" w:hAnsi="Times New Roman"/>
          <w:i w:val="1"/>
          <w:color w:val="000000"/>
          <w:sz w:val="24"/>
          <w:szCs w:val="24"/>
          <w:rtl w:val="0"/>
        </w:rPr>
        <w:t xml:space="preserve">); e</w:t>
      </w:r>
    </w:p>
    <w:p w:rsidR="00000000" w:rsidDel="00000000" w:rsidP="00000000" w:rsidRDefault="00000000" w:rsidRPr="00000000" w14:paraId="0000012D">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i w:val="1"/>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Cadastro Nacional de Empresas Punidas – CNEP, mantido pela Controladoria-Geral da União (</w:t>
      </w:r>
      <w:hyperlink r:id="rId35">
        <w:r w:rsidDel="00000000" w:rsidR="00000000" w:rsidRPr="00000000">
          <w:rPr>
            <w:rFonts w:ascii="Times New Roman" w:cs="Times New Roman" w:eastAsia="Times New Roman" w:hAnsi="Times New Roman"/>
            <w:b w:val="1"/>
            <w:i w:val="1"/>
            <w:color w:val="1155cc"/>
            <w:sz w:val="24"/>
            <w:szCs w:val="24"/>
            <w:u w:val="single"/>
            <w:rtl w:val="0"/>
          </w:rPr>
          <w:t xml:space="preserve">https://www.portaltransparencia.gov.br/sancoes/cnep</w:t>
        </w:r>
      </w:hyperlink>
      <w:r w:rsidDel="00000000" w:rsidR="00000000" w:rsidRPr="00000000">
        <w:rPr>
          <w:rFonts w:ascii="Times New Roman" w:cs="Times New Roman" w:eastAsia="Times New Roman" w:hAnsi="Times New Roman"/>
          <w:color w:val="000000"/>
          <w:sz w:val="24"/>
          <w:szCs w:val="24"/>
          <w:rtl w:val="0"/>
        </w:rPr>
        <w:t xml:space="preserve">).</w:t>
      </w:r>
      <w:r w:rsidDel="00000000" w:rsidR="00000000" w:rsidRPr="00000000">
        <w:rPr>
          <w:rtl w:val="0"/>
        </w:rPr>
      </w:r>
    </w:p>
    <w:p w:rsidR="00000000" w:rsidDel="00000000" w:rsidP="00000000" w:rsidRDefault="00000000" w:rsidRPr="00000000" w14:paraId="0000012E">
      <w:pPr>
        <w:numPr>
          <w:ilvl w:val="1"/>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consulta aos cadastros será realizada em nome da empresa licitante e também de seu sócio majoritário, por força da vedação de que trata o </w:t>
      </w:r>
      <w:hyperlink r:id="rId36">
        <w:r w:rsidDel="00000000" w:rsidR="00000000" w:rsidRPr="00000000">
          <w:rPr>
            <w:rFonts w:ascii="Times New Roman" w:cs="Times New Roman" w:eastAsia="Times New Roman" w:hAnsi="Times New Roman"/>
            <w:color w:val="000000"/>
            <w:sz w:val="24"/>
            <w:szCs w:val="24"/>
            <w:rtl w:val="0"/>
          </w:rPr>
          <w:t xml:space="preserve">artigo 12 da Lei n° 8.429, de 1992</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2F">
      <w:pPr>
        <w:numPr>
          <w:ilvl w:val="1"/>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Caso conste na Consulta de Situação do licitante a existência de Ocorrências Impeditivas Indiretas, o Pregoeiro diligenciará para verificar se houve fraude por parte das empresas apontadas no Relatório de Ocorrências Impeditivas Indiretas (</w:t>
      </w:r>
      <w:hyperlink r:id="rId37">
        <w:r w:rsidDel="00000000" w:rsidR="00000000" w:rsidRPr="00000000">
          <w:rPr>
            <w:rFonts w:ascii="Times New Roman" w:cs="Times New Roman" w:eastAsia="Times New Roman" w:hAnsi="Times New Roman"/>
            <w:color w:val="000000"/>
            <w:sz w:val="24"/>
            <w:szCs w:val="24"/>
            <w:rtl w:val="0"/>
          </w:rPr>
          <w:t xml:space="preserve">IN nº 3/2018, art. 29, caput</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30">
      <w:pPr>
        <w:numPr>
          <w:ilvl w:val="2"/>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tentativa de burla será verificada por meio dos vínculos societários, linhas de fornecimento similares, dentre outros (</w:t>
      </w:r>
      <w:hyperlink r:id="rId38">
        <w:r w:rsidDel="00000000" w:rsidR="00000000" w:rsidRPr="00000000">
          <w:rPr>
            <w:rFonts w:ascii="Times New Roman" w:cs="Times New Roman" w:eastAsia="Times New Roman" w:hAnsi="Times New Roman"/>
            <w:color w:val="000000"/>
            <w:sz w:val="24"/>
            <w:szCs w:val="24"/>
            <w:rtl w:val="0"/>
          </w:rPr>
          <w:t xml:space="preserve">IN nº 3/2018, art. 29, §1º</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31">
      <w:pPr>
        <w:numPr>
          <w:ilvl w:val="2"/>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licitante será convocado para manifestação previamente a uma eventual desclassificação (</w:t>
      </w:r>
      <w:hyperlink r:id="rId39">
        <w:r w:rsidDel="00000000" w:rsidR="00000000" w:rsidRPr="00000000">
          <w:rPr>
            <w:rFonts w:ascii="Times New Roman" w:cs="Times New Roman" w:eastAsia="Times New Roman" w:hAnsi="Times New Roman"/>
            <w:color w:val="000000"/>
            <w:sz w:val="24"/>
            <w:szCs w:val="24"/>
            <w:rtl w:val="0"/>
          </w:rPr>
          <w:t xml:space="preserve">IN nº 3/2018, art. 29, §2º</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32">
      <w:pPr>
        <w:numPr>
          <w:ilvl w:val="2"/>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Constatada a existência de sanção, o licitante será reputado inabilitado, por falta de condição de participação.</w:t>
      </w:r>
    </w:p>
    <w:p w:rsidR="00000000" w:rsidDel="00000000" w:rsidP="00000000" w:rsidRDefault="00000000" w:rsidRPr="00000000" w14:paraId="00000133">
      <w:pPr>
        <w:numPr>
          <w:ilvl w:val="1"/>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Caso atendidas as condições de participação, será iniciado o procedimento de habilitação.</w:t>
      </w:r>
      <w:r w:rsidDel="00000000" w:rsidR="00000000" w:rsidRPr="00000000">
        <w:rPr>
          <w:rtl w:val="0"/>
        </w:rPr>
      </w:r>
    </w:p>
    <w:p w:rsidR="00000000" w:rsidDel="00000000" w:rsidP="00000000" w:rsidRDefault="00000000" w:rsidRPr="00000000" w14:paraId="00000134">
      <w:pPr>
        <w:numPr>
          <w:ilvl w:val="1"/>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Caso o licitante provisoriamente classificado em primeiro lugar tenha se utilizado de algum tratamento favorecido às ME/EPPs, o pregoeiro verificará se faz jus ao benefício, em conformidade com os itens 3.5.1 e 4.6 deste Edital.</w:t>
      </w:r>
    </w:p>
    <w:p w:rsidR="00000000" w:rsidDel="00000000" w:rsidP="00000000" w:rsidRDefault="00000000" w:rsidRPr="00000000" w14:paraId="00000135">
      <w:pPr>
        <w:numPr>
          <w:ilvl w:val="1"/>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40">
        <w:r w:rsidDel="00000000" w:rsidR="00000000" w:rsidRPr="00000000">
          <w:rPr>
            <w:rFonts w:ascii="Times New Roman" w:cs="Times New Roman" w:eastAsia="Times New Roman" w:hAnsi="Times New Roman"/>
            <w:color w:val="000000"/>
            <w:sz w:val="24"/>
            <w:szCs w:val="24"/>
            <w:rtl w:val="0"/>
          </w:rPr>
          <w:t xml:space="preserve">artigo 29 a 35 da IN SEGES nº 73, de 30 de setembro de 2022</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36">
      <w:pPr>
        <w:numPr>
          <w:ilvl w:val="1"/>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Será desclassificada a proposta vencedora que:</w:t>
      </w:r>
    </w:p>
    <w:p w:rsidR="00000000" w:rsidDel="00000000" w:rsidP="00000000" w:rsidRDefault="00000000" w:rsidRPr="00000000" w14:paraId="00000137">
      <w:pPr>
        <w:numPr>
          <w:ilvl w:val="2"/>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contiver vícios insanáveis;</w:t>
      </w:r>
    </w:p>
    <w:p w:rsidR="00000000" w:rsidDel="00000000" w:rsidP="00000000" w:rsidRDefault="00000000" w:rsidRPr="00000000" w14:paraId="00000138">
      <w:pPr>
        <w:numPr>
          <w:ilvl w:val="2"/>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não obedecer às especificações técnicas contidas no Termo de Referência;</w:t>
      </w:r>
    </w:p>
    <w:p w:rsidR="00000000" w:rsidDel="00000000" w:rsidP="00000000" w:rsidRDefault="00000000" w:rsidRPr="00000000" w14:paraId="00000139">
      <w:pPr>
        <w:numPr>
          <w:ilvl w:val="2"/>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apresentar preços inexequíveis ou permanecerem acima do preço máximo definido para a contratação;</w:t>
      </w:r>
    </w:p>
    <w:p w:rsidR="00000000" w:rsidDel="00000000" w:rsidP="00000000" w:rsidRDefault="00000000" w:rsidRPr="00000000" w14:paraId="0000013A">
      <w:pPr>
        <w:numPr>
          <w:ilvl w:val="2"/>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não tiverem sua exequibilidade demonstrada, quando exigido pela Administração;</w:t>
      </w:r>
    </w:p>
    <w:p w:rsidR="00000000" w:rsidDel="00000000" w:rsidP="00000000" w:rsidRDefault="00000000" w:rsidRPr="00000000" w14:paraId="0000013B">
      <w:pPr>
        <w:numPr>
          <w:ilvl w:val="2"/>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apresentar desconformidade com quaisquer outras exigências deste Edital ou seus anexos, desde que insanável.</w:t>
      </w:r>
    </w:p>
    <w:p w:rsidR="00000000" w:rsidDel="00000000" w:rsidP="00000000" w:rsidRDefault="00000000" w:rsidRPr="00000000" w14:paraId="0000013C">
      <w:pPr>
        <w:numPr>
          <w:ilvl w:val="1"/>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No caso de bens e serviços em geral, é indício de inexequibilidade das propostas valores inferiores a 50% (cinquenta por cento) do valor orçado pela Administração.</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45"/>
      </w:r>
      <w:r w:rsidDel="00000000" w:rsidR="00000000" w:rsidRPr="00000000">
        <w:rPr>
          <w:rtl w:val="0"/>
        </w:rPr>
      </w:r>
    </w:p>
    <w:p w:rsidR="00000000" w:rsidDel="00000000" w:rsidP="00000000" w:rsidRDefault="00000000" w:rsidRPr="00000000" w14:paraId="0000013D">
      <w:pPr>
        <w:numPr>
          <w:ilvl w:val="2"/>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A inexequibilidade, na hipótese de que trata o </w:t>
      </w:r>
      <w:r w:rsidDel="00000000" w:rsidR="00000000" w:rsidRPr="00000000">
        <w:rPr>
          <w:rFonts w:ascii="Times New Roman" w:cs="Times New Roman" w:eastAsia="Times New Roman" w:hAnsi="Times New Roman"/>
          <w:i w:val="1"/>
          <w:strike w:val="1"/>
          <w:color w:val="000000"/>
          <w:sz w:val="24"/>
          <w:szCs w:val="24"/>
          <w:rtl w:val="0"/>
        </w:rPr>
        <w:t xml:space="preserve">caput</w:t>
      </w:r>
      <w:r w:rsidDel="00000000" w:rsidR="00000000" w:rsidRPr="00000000">
        <w:rPr>
          <w:rFonts w:ascii="Times New Roman" w:cs="Times New Roman" w:eastAsia="Times New Roman" w:hAnsi="Times New Roman"/>
          <w:strike w:val="1"/>
          <w:color w:val="000000"/>
          <w:sz w:val="24"/>
          <w:szCs w:val="24"/>
          <w:rtl w:val="0"/>
        </w:rPr>
        <w:t xml:space="preserve">, só será considerada após diligência do pregoeiro, que comprove:</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46"/>
      </w:r>
      <w:r w:rsidDel="00000000" w:rsidR="00000000" w:rsidRPr="00000000">
        <w:rPr>
          <w:rtl w:val="0"/>
        </w:rPr>
      </w:r>
    </w:p>
    <w:p w:rsidR="00000000" w:rsidDel="00000000" w:rsidP="00000000" w:rsidRDefault="00000000" w:rsidRPr="00000000" w14:paraId="0000013E">
      <w:pPr>
        <w:numPr>
          <w:ilvl w:val="3"/>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que o custo do licitante ultrapassa o valor da proposta; e</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47"/>
      </w:r>
      <w:r w:rsidDel="00000000" w:rsidR="00000000" w:rsidRPr="00000000">
        <w:rPr>
          <w:rtl w:val="0"/>
        </w:rPr>
      </w:r>
    </w:p>
    <w:p w:rsidR="00000000" w:rsidDel="00000000" w:rsidP="00000000" w:rsidRDefault="00000000" w:rsidRPr="00000000" w14:paraId="0000013F">
      <w:pPr>
        <w:numPr>
          <w:ilvl w:val="3"/>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inexistirem custos de oportunidade capazes de justificar o vulto da oferta.</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48"/>
      </w:r>
      <w:r w:rsidDel="00000000" w:rsidR="00000000" w:rsidRPr="00000000">
        <w:rPr>
          <w:rtl w:val="0"/>
        </w:rPr>
      </w:r>
    </w:p>
    <w:p w:rsidR="00000000" w:rsidDel="00000000" w:rsidP="00000000" w:rsidRDefault="00000000" w:rsidRPr="00000000" w14:paraId="00000140">
      <w:pPr>
        <w:numPr>
          <w:ilvl w:val="1"/>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Em contratação de serviços de engenharia, além das disposições acima, a análise de exequibilidade e sobrepreço considerará o seguinte:</w:t>
      </w:r>
      <w:r w:rsidDel="00000000" w:rsidR="00000000" w:rsidRPr="00000000">
        <w:rPr>
          <w:rFonts w:ascii="Times New Roman" w:cs="Times New Roman" w:eastAsia="Times New Roman" w:hAnsi="Times New Roman"/>
          <w:strike w:val="1"/>
          <w:sz w:val="24"/>
          <w:szCs w:val="24"/>
          <w:vertAlign w:val="superscript"/>
        </w:rPr>
        <w:footnoteReference w:customMarkFollows="0" w:id="49"/>
      </w:r>
      <w:r w:rsidDel="00000000" w:rsidR="00000000" w:rsidRPr="00000000">
        <w:rPr>
          <w:rtl w:val="0"/>
        </w:rPr>
      </w:r>
    </w:p>
    <w:p w:rsidR="00000000" w:rsidDel="00000000" w:rsidP="00000000" w:rsidRDefault="00000000" w:rsidRPr="00000000" w14:paraId="00000141">
      <w:pPr>
        <w:numPr>
          <w:ilvl w:val="2"/>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Nos regimes de execução por tarefa, empreitada por preço global ou empreitada integral, semi-integrada ou integrada, a caracterização do sobrepreço se dará pela superação do valor global estimado;</w:t>
      </w:r>
      <w:r w:rsidDel="00000000" w:rsidR="00000000" w:rsidRPr="00000000">
        <w:rPr>
          <w:rFonts w:ascii="Times New Roman" w:cs="Times New Roman" w:eastAsia="Times New Roman" w:hAnsi="Times New Roman"/>
          <w:strike w:val="1"/>
          <w:sz w:val="24"/>
          <w:szCs w:val="24"/>
          <w:vertAlign w:val="superscript"/>
        </w:rPr>
        <w:footnoteReference w:customMarkFollows="0" w:id="50"/>
      </w:r>
      <w:r w:rsidDel="00000000" w:rsidR="00000000" w:rsidRPr="00000000">
        <w:rPr>
          <w:rtl w:val="0"/>
        </w:rPr>
      </w:r>
    </w:p>
    <w:p w:rsidR="00000000" w:rsidDel="00000000" w:rsidP="00000000" w:rsidRDefault="00000000" w:rsidRPr="00000000" w14:paraId="00000142">
      <w:pPr>
        <w:numPr>
          <w:ilvl w:val="2"/>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No regime de empreitada por preço unitário, a caracterização do sobrepreço se dará pela superação do valor global estimado e pela superação de custo unitário tido como relevante, conforme planilha anexa ao Edital;</w:t>
      </w:r>
      <w:r w:rsidDel="00000000" w:rsidR="00000000" w:rsidRPr="00000000">
        <w:rPr>
          <w:rFonts w:ascii="Times New Roman" w:cs="Times New Roman" w:eastAsia="Times New Roman" w:hAnsi="Times New Roman"/>
          <w:strike w:val="1"/>
          <w:sz w:val="24"/>
          <w:szCs w:val="24"/>
          <w:vertAlign w:val="superscript"/>
        </w:rPr>
        <w:footnoteReference w:customMarkFollows="0" w:id="51"/>
      </w:r>
      <w:r w:rsidDel="00000000" w:rsidR="00000000" w:rsidRPr="00000000">
        <w:rPr>
          <w:rtl w:val="0"/>
        </w:rPr>
      </w:r>
    </w:p>
    <w:p w:rsidR="00000000" w:rsidDel="00000000" w:rsidP="00000000" w:rsidRDefault="00000000" w:rsidRPr="00000000" w14:paraId="00000143">
      <w:pPr>
        <w:numPr>
          <w:ilvl w:val="2"/>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No caso de serviços de engenharia, serão consideradas inexequíveis as propostas cujos valores forem inferiores a 75% (setenta e cinco por cento) do valor orçado pela Administração, independentemente do regime de execução.</w:t>
      </w:r>
      <w:r w:rsidDel="00000000" w:rsidR="00000000" w:rsidRPr="00000000">
        <w:rPr>
          <w:rFonts w:ascii="Times New Roman" w:cs="Times New Roman" w:eastAsia="Times New Roman" w:hAnsi="Times New Roman"/>
          <w:strike w:val="1"/>
          <w:sz w:val="24"/>
          <w:szCs w:val="24"/>
          <w:vertAlign w:val="superscript"/>
        </w:rPr>
        <w:footnoteReference w:customMarkFollows="0" w:id="52"/>
      </w:r>
      <w:r w:rsidDel="00000000" w:rsidR="00000000" w:rsidRPr="00000000">
        <w:rPr>
          <w:rtl w:val="0"/>
        </w:rPr>
      </w:r>
    </w:p>
    <w:p w:rsidR="00000000" w:rsidDel="00000000" w:rsidP="00000000" w:rsidRDefault="00000000" w:rsidRPr="00000000" w14:paraId="00000144">
      <w:pPr>
        <w:numPr>
          <w:ilvl w:val="2"/>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sz w:val="24"/>
          <w:szCs w:val="24"/>
        </w:rPr>
      </w:pPr>
      <w:bookmarkStart w:colFirst="0" w:colLast="0" w:name="_heading=h.ihv636" w:id="26"/>
      <w:bookmarkEnd w:id="26"/>
      <w:r w:rsidDel="00000000" w:rsidR="00000000" w:rsidRPr="00000000">
        <w:rPr>
          <w:rFonts w:ascii="Times New Roman" w:cs="Times New Roman" w:eastAsia="Times New Roman" w:hAnsi="Times New Roman"/>
          <w:strike w:val="1"/>
          <w:sz w:val="24"/>
          <w:szCs w:val="24"/>
          <w:rtl w:val="0"/>
        </w:rPr>
        <w:t xml:space="preserve">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r w:rsidDel="00000000" w:rsidR="00000000" w:rsidRPr="00000000">
        <w:rPr>
          <w:rFonts w:ascii="Times New Roman" w:cs="Times New Roman" w:eastAsia="Times New Roman" w:hAnsi="Times New Roman"/>
          <w:strike w:val="1"/>
          <w:sz w:val="24"/>
          <w:szCs w:val="24"/>
          <w:vertAlign w:val="superscript"/>
        </w:rPr>
        <w:footnoteReference w:customMarkFollows="0" w:id="53"/>
      </w:r>
      <w:r w:rsidDel="00000000" w:rsidR="00000000" w:rsidRPr="00000000">
        <w:rPr>
          <w:rtl w:val="0"/>
        </w:rPr>
      </w:r>
    </w:p>
    <w:p w:rsidR="00000000" w:rsidDel="00000000" w:rsidP="00000000" w:rsidRDefault="00000000" w:rsidRPr="00000000" w14:paraId="00000145">
      <w:pPr>
        <w:numPr>
          <w:ilvl w:val="1"/>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b w:val="1"/>
          <w:color w:val="00b0f0"/>
          <w:sz w:val="24"/>
          <w:szCs w:val="24"/>
        </w:rPr>
      </w:pPr>
      <w:r w:rsidDel="00000000" w:rsidR="00000000" w:rsidRPr="00000000">
        <w:rPr>
          <w:rFonts w:ascii="Times New Roman" w:cs="Times New Roman" w:eastAsia="Times New Roman" w:hAnsi="Times New Roman"/>
          <w:b w:val="1"/>
          <w:color w:val="00b0f0"/>
          <w:sz w:val="24"/>
          <w:szCs w:val="24"/>
          <w:rtl w:val="0"/>
        </w:rPr>
        <w:t xml:space="preserve">Para os itens acerca de contratação de serviços de desenvolvimento, sustentação e manutenção de software será(ão) adotado(s) o(s) seguinte(s) patamar(es) de preço para presunção de inexequibilidade:</w:t>
      </w:r>
      <w:r w:rsidDel="00000000" w:rsidR="00000000" w:rsidRPr="00000000">
        <w:rPr>
          <w:rFonts w:ascii="Times New Roman" w:cs="Times New Roman" w:eastAsia="Times New Roman" w:hAnsi="Times New Roman"/>
          <w:b w:val="1"/>
          <w:color w:val="00b0f0"/>
          <w:sz w:val="24"/>
          <w:szCs w:val="24"/>
          <w:vertAlign w:val="superscript"/>
        </w:rPr>
        <w:footnoteReference w:customMarkFollows="0" w:id="54"/>
      </w:r>
      <w:r w:rsidDel="00000000" w:rsidR="00000000" w:rsidRPr="00000000">
        <w:rPr>
          <w:rtl w:val="0"/>
        </w:rPr>
      </w:r>
    </w:p>
    <w:p w:rsidR="00000000" w:rsidDel="00000000" w:rsidP="00000000" w:rsidRDefault="00000000" w:rsidRPr="00000000" w14:paraId="00000146">
      <w:pPr>
        <w:keepNext w:val="0"/>
        <w:keepLines w:val="0"/>
        <w:pageBreakBefore w:val="0"/>
        <w:widowControl w:val="1"/>
        <w:numPr>
          <w:ilvl w:val="2"/>
          <w:numId w:val="5"/>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0"/>
          <w:smallCaps w:val="0"/>
          <w:strike w:val="0"/>
          <w:color w:val="00b0f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b0f0"/>
          <w:sz w:val="24"/>
          <w:szCs w:val="24"/>
          <w:u w:val="none"/>
          <w:shd w:fill="auto" w:val="clear"/>
          <w:vertAlign w:val="baseline"/>
          <w:rtl w:val="0"/>
        </w:rPr>
        <w:t xml:space="preserve">Item 01 – Preço: R$ 241.890,48 (Duzentos e quarenta e um mil e oitocentos e noventa reais e quarenta e oitos centavos).</w:t>
      </w:r>
      <w:r w:rsidDel="00000000" w:rsidR="00000000" w:rsidRPr="00000000">
        <w:rPr>
          <w:rFonts w:ascii="Times New Roman" w:cs="Times New Roman" w:eastAsia="Times New Roman" w:hAnsi="Times New Roman"/>
          <w:b w:val="1"/>
          <w:i w:val="0"/>
          <w:smallCaps w:val="0"/>
          <w:strike w:val="0"/>
          <w:color w:val="00b0f0"/>
          <w:sz w:val="24"/>
          <w:szCs w:val="24"/>
          <w:u w:val="none"/>
          <w:shd w:fill="auto" w:val="clear"/>
          <w:vertAlign w:val="superscript"/>
        </w:rPr>
        <w:footnoteReference w:customMarkFollows="0" w:id="55"/>
      </w:r>
      <w:r w:rsidDel="00000000" w:rsidR="00000000" w:rsidRPr="00000000">
        <w:rPr>
          <w:rtl w:val="0"/>
        </w:rPr>
      </w:r>
    </w:p>
    <w:p w:rsidR="00000000" w:rsidDel="00000000" w:rsidP="00000000" w:rsidRDefault="00000000" w:rsidRPr="00000000" w14:paraId="00000147">
      <w:pPr>
        <w:keepNext w:val="0"/>
        <w:keepLines w:val="0"/>
        <w:pageBreakBefore w:val="0"/>
        <w:widowControl w:val="1"/>
        <w:numPr>
          <w:ilvl w:val="2"/>
          <w:numId w:val="5"/>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0"/>
          <w:smallCaps w:val="0"/>
          <w:strike w:val="0"/>
          <w:color w:val="00b0f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b0f0"/>
          <w:sz w:val="24"/>
          <w:szCs w:val="24"/>
          <w:u w:val="none"/>
          <w:shd w:fill="auto" w:val="clear"/>
          <w:vertAlign w:val="baseline"/>
          <w:rtl w:val="0"/>
        </w:rPr>
        <w:t xml:space="preserve">Item 02 – Preço: R$ 49.757,63 (Quarenta e nove mil e setecentos e cinquenta e sete reais e sessenta e três centavos).</w:t>
      </w:r>
      <w:r w:rsidDel="00000000" w:rsidR="00000000" w:rsidRPr="00000000">
        <w:rPr>
          <w:rFonts w:ascii="Times New Roman" w:cs="Times New Roman" w:eastAsia="Times New Roman" w:hAnsi="Times New Roman"/>
          <w:b w:val="1"/>
          <w:i w:val="0"/>
          <w:smallCaps w:val="0"/>
          <w:strike w:val="0"/>
          <w:color w:val="00b0f0"/>
          <w:sz w:val="24"/>
          <w:szCs w:val="24"/>
          <w:u w:val="none"/>
          <w:shd w:fill="auto" w:val="clear"/>
          <w:vertAlign w:val="superscript"/>
        </w:rPr>
        <w:footnoteReference w:customMarkFollows="0" w:id="56"/>
      </w:r>
      <w:r w:rsidDel="00000000" w:rsidR="00000000" w:rsidRPr="00000000">
        <w:rPr>
          <w:rtl w:val="0"/>
        </w:rPr>
      </w:r>
    </w:p>
    <w:p w:rsidR="00000000" w:rsidDel="00000000" w:rsidP="00000000" w:rsidRDefault="00000000" w:rsidRPr="00000000" w14:paraId="00000148">
      <w:pPr>
        <w:numPr>
          <w:ilvl w:val="1"/>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Se houver indícios de inexequibilidade da proposta de preço, ou em caso de necessidades de esclarecimentos complementares, poderão ser efetuadas diligências, para que a empresa comprove a exequibilidade da proposta.</w:t>
      </w:r>
    </w:p>
    <w:p w:rsidR="00000000" w:rsidDel="00000000" w:rsidP="00000000" w:rsidRDefault="00000000" w:rsidRPr="00000000" w14:paraId="00000149">
      <w:pPr>
        <w:numPr>
          <w:ilvl w:val="1"/>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Caso o custo global estimado do objeto licitado tenha sido decomposto em seus respectivos custos unitários por meio de </w:t>
      </w:r>
      <w:r w:rsidDel="00000000" w:rsidR="00000000" w:rsidRPr="00000000">
        <w:rPr>
          <w:rFonts w:ascii="Times New Roman" w:cs="Times New Roman" w:eastAsia="Times New Roman" w:hAnsi="Times New Roman"/>
          <w:b w:val="1"/>
          <w:color w:val="000000"/>
          <w:sz w:val="24"/>
          <w:szCs w:val="24"/>
          <w:rtl w:val="0"/>
        </w:rPr>
        <w:t xml:space="preserve">Planilha de Custos e Formação de Preços</w:t>
      </w:r>
      <w:r w:rsidDel="00000000" w:rsidR="00000000" w:rsidRPr="00000000">
        <w:rPr>
          <w:rFonts w:ascii="Times New Roman" w:cs="Times New Roman" w:eastAsia="Times New Roman" w:hAnsi="Times New Roman"/>
          <w:b w:val="1"/>
          <w:color w:val="000000"/>
          <w:sz w:val="24"/>
          <w:szCs w:val="24"/>
          <w:vertAlign w:val="superscript"/>
        </w:rPr>
        <w:footnoteReference w:customMarkFollows="0" w:id="57"/>
      </w:r>
      <w:r w:rsidDel="00000000" w:rsidR="00000000" w:rsidRPr="00000000">
        <w:rPr>
          <w:rFonts w:ascii="Times New Roman" w:cs="Times New Roman" w:eastAsia="Times New Roman" w:hAnsi="Times New Roman"/>
          <w:color w:val="000000"/>
          <w:sz w:val="24"/>
          <w:szCs w:val="24"/>
          <w:rtl w:val="0"/>
        </w:rPr>
        <w:t xml:space="preserve"> elaborada pela Administração, o licitante classificado em primeiro lugar será convocado para apresentar Planilha por ele elaborada, com os respectivos valores adequados ao valor final da sua proposta, sob pena de não aceitação da proposta.</w:t>
      </w:r>
    </w:p>
    <w:p w:rsidR="00000000" w:rsidDel="00000000" w:rsidP="00000000" w:rsidRDefault="00000000" w:rsidRPr="00000000" w14:paraId="0000014A">
      <w:pPr>
        <w:numPr>
          <w:ilvl w:val="2"/>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bookmarkStart w:colFirst="0" w:colLast="0" w:name="_heading=h.32hioqz" w:id="27"/>
      <w:bookmarkEnd w:id="27"/>
      <w:r w:rsidDel="00000000" w:rsidR="00000000" w:rsidRPr="00000000">
        <w:rPr>
          <w:rFonts w:ascii="Times New Roman" w:cs="Times New Roman" w:eastAsia="Times New Roman" w:hAnsi="Times New Roman"/>
          <w:strike w:val="1"/>
          <w:sz w:val="24"/>
          <w:szCs w:val="24"/>
          <w:rtl w:val="0"/>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r w:rsidDel="00000000" w:rsidR="00000000" w:rsidRPr="00000000">
        <w:rPr>
          <w:rFonts w:ascii="Times New Roman" w:cs="Times New Roman" w:eastAsia="Times New Roman" w:hAnsi="Times New Roman"/>
          <w:strike w:val="1"/>
          <w:sz w:val="24"/>
          <w:szCs w:val="24"/>
          <w:vertAlign w:val="superscript"/>
        </w:rPr>
        <w:footnoteReference w:customMarkFollows="0" w:id="58"/>
      </w:r>
      <w:r w:rsidDel="00000000" w:rsidR="00000000" w:rsidRPr="00000000">
        <w:rPr>
          <w:rtl w:val="0"/>
        </w:rPr>
      </w:r>
    </w:p>
    <w:p w:rsidR="00000000" w:rsidDel="00000000" w:rsidP="00000000" w:rsidRDefault="00000000" w:rsidRPr="00000000" w14:paraId="0000014B">
      <w:pPr>
        <w:numPr>
          <w:ilvl w:val="2"/>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59"/>
      </w:r>
      <w:r w:rsidDel="00000000" w:rsidR="00000000" w:rsidRPr="00000000">
        <w:rPr>
          <w:rtl w:val="0"/>
        </w:rPr>
      </w:r>
    </w:p>
    <w:p w:rsidR="00000000" w:rsidDel="00000000" w:rsidP="00000000" w:rsidRDefault="00000000" w:rsidRPr="00000000" w14:paraId="0000014C">
      <w:pPr>
        <w:numPr>
          <w:ilvl w:val="2"/>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60"/>
      </w:r>
      <w:r w:rsidDel="00000000" w:rsidR="00000000" w:rsidRPr="00000000">
        <w:rPr>
          <w:rtl w:val="0"/>
        </w:rPr>
      </w:r>
    </w:p>
    <w:p w:rsidR="00000000" w:rsidDel="00000000" w:rsidP="00000000" w:rsidRDefault="00000000" w:rsidRPr="00000000" w14:paraId="0000014D">
      <w:pPr>
        <w:numPr>
          <w:ilvl w:val="2"/>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61"/>
      </w:r>
      <w:r w:rsidDel="00000000" w:rsidR="00000000" w:rsidRPr="00000000">
        <w:rPr>
          <w:rtl w:val="0"/>
        </w:rPr>
      </w:r>
    </w:p>
    <w:p w:rsidR="00000000" w:rsidDel="00000000" w:rsidP="00000000" w:rsidRDefault="00000000" w:rsidRPr="00000000" w14:paraId="0000014E">
      <w:pPr>
        <w:numPr>
          <w:ilvl w:val="2"/>
          <w:numId w:val="5"/>
        </w:numPr>
        <w:pBdr>
          <w:top w:color="000000" w:space="0" w:sz="0" w:val="none"/>
          <w:left w:color="000000" w:space="2"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Para efeito do subitem anterior, admite-se a adequação técnica da metodologia empregada pela contratada, visando assegurar a execução do objeto, desde que mantidas as condições para a justa remuneração do serviço.</w:t>
      </w:r>
      <w:r w:rsidDel="00000000" w:rsidR="00000000" w:rsidRPr="00000000">
        <w:rPr>
          <w:rFonts w:ascii="Times New Roman" w:cs="Times New Roman" w:eastAsia="Times New Roman" w:hAnsi="Times New Roman"/>
          <w:strike w:val="1"/>
          <w:color w:val="000000"/>
          <w:sz w:val="24"/>
          <w:szCs w:val="24"/>
          <w:vertAlign w:val="superscript"/>
        </w:rPr>
        <w:footnoteReference w:customMarkFollows="0" w:id="62"/>
      </w:r>
      <w:r w:rsidDel="00000000" w:rsidR="00000000" w:rsidRPr="00000000">
        <w:rPr>
          <w:rtl w:val="0"/>
        </w:rPr>
      </w:r>
    </w:p>
    <w:p w:rsidR="00000000" w:rsidDel="00000000" w:rsidP="00000000" w:rsidRDefault="00000000" w:rsidRPr="00000000" w14:paraId="0000014F">
      <w:pPr>
        <w:pBdr>
          <w:top w:color="000000" w:space="0" w:sz="0" w:val="none"/>
          <w:left w:color="000000" w:space="2"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7.13</w:t>
        <w:tab/>
        <w:t xml:space="preserve">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000000" w:rsidDel="00000000" w:rsidP="00000000" w:rsidRDefault="00000000" w:rsidRPr="00000000" w14:paraId="00000150">
      <w:pPr>
        <w:keepNext w:val="0"/>
        <w:keepLines w:val="0"/>
        <w:pageBreakBefore w:val="0"/>
        <w:widowControl w:val="1"/>
        <w:numPr>
          <w:ilvl w:val="1"/>
          <w:numId w:val="4"/>
        </w:numPr>
        <w:pBdr>
          <w:top w:color="000000" w:space="0" w:sz="0" w:val="none"/>
          <w:left w:color="000000" w:space="2"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 ajuste de que trata este dispositivo se limita a sanar erros ou falhas que não alterem a substância das propostas.</w:t>
      </w:r>
    </w:p>
    <w:p w:rsidR="00000000" w:rsidDel="00000000" w:rsidP="00000000" w:rsidRDefault="00000000" w:rsidRPr="00000000" w14:paraId="00000151">
      <w:pPr>
        <w:keepNext w:val="0"/>
        <w:keepLines w:val="0"/>
        <w:pageBreakBefore w:val="0"/>
        <w:widowControl w:val="1"/>
        <w:numPr>
          <w:ilvl w:val="1"/>
          <w:numId w:val="4"/>
        </w:numPr>
        <w:pBdr>
          <w:top w:color="000000" w:space="0" w:sz="0" w:val="none"/>
          <w:left w:color="000000" w:space="2"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Considera-se erro no preenchimento da planilha passível de correção a indicação de recolhimento de impostos e contribuições na forma do Simples Nacional, quando não cabível esse regime.</w:t>
      </w:r>
    </w:p>
    <w:p w:rsidR="00000000" w:rsidDel="00000000" w:rsidP="00000000" w:rsidRDefault="00000000" w:rsidRPr="00000000" w14:paraId="00000152">
      <w:pPr>
        <w:keepNext w:val="0"/>
        <w:keepLines w:val="0"/>
        <w:pageBreakBefore w:val="0"/>
        <w:widowControl w:val="1"/>
        <w:numPr>
          <w:ilvl w:val="1"/>
          <w:numId w:val="4"/>
        </w:numPr>
        <w:pBdr>
          <w:top w:color="000000" w:space="0" w:sz="0" w:val="none"/>
          <w:left w:color="000000" w:space="2"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Para fins de análise da proposta quanto ao cumprimento das especificações do objeto, poderá ser colhida a manifestação escrita do setor requisitante do serviço ou da área especializada no objeto.</w:t>
      </w:r>
    </w:p>
    <w:p w:rsidR="00000000" w:rsidDel="00000000" w:rsidP="00000000" w:rsidRDefault="00000000" w:rsidRPr="00000000" w14:paraId="00000153">
      <w:pPr>
        <w:numPr>
          <w:ilvl w:val="1"/>
          <w:numId w:val="4"/>
        </w:numPr>
        <w:pBdr>
          <w:top w:color="000000" w:space="0" w:sz="0" w:val="none"/>
          <w:left w:color="000000" w:space="2"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Caso o Termo de Referência exija a apresentação de amostra, o licitante classificado em primeiro lugar deverá apresentá-la, conforme disciplinado no Termo de Referência, sob pena de não aceitação da proposta.</w:t>
      </w:r>
      <w:r w:rsidDel="00000000" w:rsidR="00000000" w:rsidRPr="00000000">
        <w:rPr>
          <w:rFonts w:ascii="Times New Roman" w:cs="Times New Roman" w:eastAsia="Times New Roman" w:hAnsi="Times New Roman"/>
          <w:b w:val="1"/>
          <w:strike w:val="1"/>
          <w:color w:val="000000"/>
          <w:sz w:val="24"/>
          <w:szCs w:val="24"/>
          <w:vertAlign w:val="superscript"/>
        </w:rPr>
        <w:footnoteReference w:customMarkFollows="0" w:id="63"/>
      </w:r>
      <w:r w:rsidDel="00000000" w:rsidR="00000000" w:rsidRPr="00000000">
        <w:rPr>
          <w:rtl w:val="0"/>
        </w:rPr>
      </w:r>
    </w:p>
    <w:p w:rsidR="00000000" w:rsidDel="00000000" w:rsidP="00000000" w:rsidRDefault="00000000" w:rsidRPr="00000000" w14:paraId="00000154">
      <w:pPr>
        <w:numPr>
          <w:ilvl w:val="1"/>
          <w:numId w:val="4"/>
        </w:numPr>
        <w:pBdr>
          <w:top w:color="000000" w:space="0" w:sz="0" w:val="none"/>
          <w:left w:color="000000" w:space="2"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Por meio de mensagem no sistema, será divulgado o local e horário de realização do procedimento para a avaliação das amostras, cuja presença será facultada a todos os interessados, incluindo os demais licitantes.</w:t>
      </w:r>
      <w:r w:rsidDel="00000000" w:rsidR="00000000" w:rsidRPr="00000000">
        <w:rPr>
          <w:rFonts w:ascii="Times New Roman" w:cs="Times New Roman" w:eastAsia="Times New Roman" w:hAnsi="Times New Roman"/>
          <w:b w:val="1"/>
          <w:strike w:val="1"/>
          <w:color w:val="000000"/>
          <w:sz w:val="24"/>
          <w:szCs w:val="24"/>
          <w:vertAlign w:val="superscript"/>
        </w:rPr>
        <w:footnoteReference w:customMarkFollows="0" w:id="64"/>
      </w:r>
      <w:r w:rsidDel="00000000" w:rsidR="00000000" w:rsidRPr="00000000">
        <w:rPr>
          <w:rtl w:val="0"/>
        </w:rPr>
      </w:r>
    </w:p>
    <w:p w:rsidR="00000000" w:rsidDel="00000000" w:rsidP="00000000" w:rsidRDefault="00000000" w:rsidRPr="00000000" w14:paraId="00000155">
      <w:pPr>
        <w:numPr>
          <w:ilvl w:val="1"/>
          <w:numId w:val="4"/>
        </w:numPr>
        <w:pBdr>
          <w:top w:color="000000" w:space="0" w:sz="0" w:val="none"/>
          <w:left w:color="000000" w:space="2"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Os resultados das avaliações serão divulgados por meio de mensagem no sistema.</w:t>
      </w:r>
      <w:r w:rsidDel="00000000" w:rsidR="00000000" w:rsidRPr="00000000">
        <w:rPr>
          <w:rFonts w:ascii="Times New Roman" w:cs="Times New Roman" w:eastAsia="Times New Roman" w:hAnsi="Times New Roman"/>
          <w:b w:val="1"/>
          <w:strike w:val="1"/>
          <w:color w:val="000000"/>
          <w:sz w:val="24"/>
          <w:szCs w:val="24"/>
          <w:vertAlign w:val="superscript"/>
        </w:rPr>
        <w:footnoteReference w:customMarkFollows="0" w:id="65"/>
      </w:r>
      <w:r w:rsidDel="00000000" w:rsidR="00000000" w:rsidRPr="00000000">
        <w:rPr>
          <w:rtl w:val="0"/>
        </w:rPr>
      </w:r>
    </w:p>
    <w:p w:rsidR="00000000" w:rsidDel="00000000" w:rsidP="00000000" w:rsidRDefault="00000000" w:rsidRPr="00000000" w14:paraId="00000156">
      <w:pPr>
        <w:numPr>
          <w:ilvl w:val="1"/>
          <w:numId w:val="4"/>
        </w:numPr>
        <w:pBdr>
          <w:top w:color="000000" w:space="0" w:sz="0" w:val="none"/>
          <w:left w:color="000000" w:space="2"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No caso de não haver entrega da amostra ou ocorrer atraso na entrega, sem justificativa aceita pelo Pregoeiro, ou havendo entrega de amostra fora das especificações previstas neste Edital, a proposta do licitante será recusada.</w:t>
      </w:r>
      <w:r w:rsidDel="00000000" w:rsidR="00000000" w:rsidRPr="00000000">
        <w:rPr>
          <w:rFonts w:ascii="Times New Roman" w:cs="Times New Roman" w:eastAsia="Times New Roman" w:hAnsi="Times New Roman"/>
          <w:b w:val="1"/>
          <w:strike w:val="1"/>
          <w:color w:val="000000"/>
          <w:sz w:val="24"/>
          <w:szCs w:val="24"/>
          <w:vertAlign w:val="superscript"/>
        </w:rPr>
        <w:footnoteReference w:customMarkFollows="0" w:id="66"/>
      </w:r>
      <w:r w:rsidDel="00000000" w:rsidR="00000000" w:rsidRPr="00000000">
        <w:rPr>
          <w:rtl w:val="0"/>
        </w:rPr>
      </w:r>
    </w:p>
    <w:p w:rsidR="00000000" w:rsidDel="00000000" w:rsidP="00000000" w:rsidRDefault="00000000" w:rsidRPr="00000000" w14:paraId="00000157">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r w:rsidDel="00000000" w:rsidR="00000000" w:rsidRPr="00000000">
        <w:rPr>
          <w:rFonts w:ascii="Times New Roman" w:cs="Times New Roman" w:eastAsia="Times New Roman" w:hAnsi="Times New Roman"/>
          <w:b w:val="1"/>
          <w:strike w:val="1"/>
          <w:color w:val="000000"/>
          <w:sz w:val="24"/>
          <w:szCs w:val="24"/>
          <w:vertAlign w:val="superscript"/>
        </w:rPr>
        <w:footnoteReference w:customMarkFollows="0" w:id="67"/>
      </w:r>
      <w:r w:rsidDel="00000000" w:rsidR="00000000" w:rsidRPr="00000000">
        <w:rPr>
          <w:rtl w:val="0"/>
        </w:rPr>
      </w:r>
    </w:p>
    <w:p w:rsidR="00000000" w:rsidDel="00000000" w:rsidP="00000000" w:rsidRDefault="00000000" w:rsidRPr="00000000" w14:paraId="00000158">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Caso o Termo de Referência exija Prova de Conceito (PoC), o licitante classificado em primeiro lugar será convocado pelo pregoeiro, com antecedência mínima de xxx (....) dias úteis da data estabelecia para sua realização, para executá-la, visando aferir o atendimento dos requisitos e funcionalidades mínimas da solução de tecnologia da informação e comunicação, conforme disciplinado no Termo de Referência.</w:t>
      </w:r>
      <w:r w:rsidDel="00000000" w:rsidR="00000000" w:rsidRPr="00000000">
        <w:rPr>
          <w:rFonts w:ascii="Times New Roman" w:cs="Times New Roman" w:eastAsia="Times New Roman" w:hAnsi="Times New Roman"/>
          <w:strike w:val="1"/>
          <w:sz w:val="24"/>
          <w:szCs w:val="24"/>
          <w:vertAlign w:val="superscript"/>
        </w:rPr>
        <w:footnoteReference w:customMarkFollows="0" w:id="68"/>
      </w:r>
      <w:r w:rsidDel="00000000" w:rsidR="00000000" w:rsidRPr="00000000">
        <w:rPr>
          <w:rtl w:val="0"/>
        </w:rPr>
      </w:r>
    </w:p>
    <w:p w:rsidR="00000000" w:rsidDel="00000000" w:rsidP="00000000" w:rsidRDefault="00000000" w:rsidRPr="00000000" w14:paraId="00000159">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Por meio de mensagem no sistema, será divulgado o local e horário de realização do procedimento para a realização da Prova de Conceito (PoC).</w:t>
      </w:r>
      <w:r w:rsidDel="00000000" w:rsidR="00000000" w:rsidRPr="00000000">
        <w:rPr>
          <w:rFonts w:ascii="Times New Roman" w:cs="Times New Roman" w:eastAsia="Times New Roman" w:hAnsi="Times New Roman"/>
          <w:strike w:val="1"/>
          <w:sz w:val="24"/>
          <w:szCs w:val="24"/>
          <w:vertAlign w:val="superscript"/>
        </w:rPr>
        <w:footnoteReference w:customMarkFollows="0" w:id="69"/>
      </w:r>
      <w:r w:rsidDel="00000000" w:rsidR="00000000" w:rsidRPr="00000000">
        <w:rPr>
          <w:rtl w:val="0"/>
        </w:rPr>
      </w:r>
    </w:p>
    <w:p w:rsidR="00000000" w:rsidDel="00000000" w:rsidP="00000000" w:rsidRDefault="00000000" w:rsidRPr="00000000" w14:paraId="0000015A">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A prova de conceito será realizada por equipe técnica designada, responsável pela aferição do atendimento dos itens estabelecidos, e poderá ser acompanhada pelos demais licitantes, mediante registro formal junto ao pregoeiro.</w:t>
      </w:r>
      <w:r w:rsidDel="00000000" w:rsidR="00000000" w:rsidRPr="00000000">
        <w:rPr>
          <w:rFonts w:ascii="Times New Roman" w:cs="Times New Roman" w:eastAsia="Times New Roman" w:hAnsi="Times New Roman"/>
          <w:strike w:val="1"/>
          <w:sz w:val="24"/>
          <w:szCs w:val="24"/>
          <w:vertAlign w:val="superscript"/>
        </w:rPr>
        <w:footnoteReference w:customMarkFollows="0" w:id="70"/>
      </w:r>
      <w:r w:rsidDel="00000000" w:rsidR="00000000" w:rsidRPr="00000000">
        <w:rPr>
          <w:rtl w:val="0"/>
        </w:rPr>
      </w:r>
    </w:p>
    <w:p w:rsidR="00000000" w:rsidDel="00000000" w:rsidP="00000000" w:rsidRDefault="00000000" w:rsidRPr="00000000" w14:paraId="0000015B">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Todas as despesas decorrentes de participação ou acompanhamento da prova de conceito são de responsabilidade de cada um dos licitantes.</w:t>
      </w:r>
      <w:r w:rsidDel="00000000" w:rsidR="00000000" w:rsidRPr="00000000">
        <w:rPr>
          <w:rFonts w:ascii="Times New Roman" w:cs="Times New Roman" w:eastAsia="Times New Roman" w:hAnsi="Times New Roman"/>
          <w:strike w:val="1"/>
          <w:sz w:val="24"/>
          <w:szCs w:val="24"/>
          <w:vertAlign w:val="superscript"/>
        </w:rPr>
        <w:footnoteReference w:customMarkFollows="0" w:id="71"/>
      </w:r>
      <w:r w:rsidDel="00000000" w:rsidR="00000000" w:rsidRPr="00000000">
        <w:rPr>
          <w:rtl w:val="0"/>
        </w:rPr>
      </w:r>
    </w:p>
    <w:p w:rsidR="00000000" w:rsidDel="00000000" w:rsidP="00000000" w:rsidRDefault="00000000" w:rsidRPr="00000000" w14:paraId="0000015C">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A equipe técnica elaborará relatório com o resultado da prova de conceito, informando se a solução apresentada pelo licitante provisoriamente classificado em primeiro lugar está ou não de acordo com os requisitos e funcionalidades estabelecidas.</w:t>
      </w:r>
      <w:r w:rsidDel="00000000" w:rsidR="00000000" w:rsidRPr="00000000">
        <w:rPr>
          <w:rFonts w:ascii="Times New Roman" w:cs="Times New Roman" w:eastAsia="Times New Roman" w:hAnsi="Times New Roman"/>
          <w:strike w:val="1"/>
          <w:sz w:val="24"/>
          <w:szCs w:val="24"/>
          <w:vertAlign w:val="superscript"/>
        </w:rPr>
        <w:footnoteReference w:customMarkFollows="0" w:id="72"/>
      </w:r>
      <w:r w:rsidDel="00000000" w:rsidR="00000000" w:rsidRPr="00000000">
        <w:rPr>
          <w:rtl w:val="0"/>
        </w:rPr>
      </w:r>
    </w:p>
    <w:p w:rsidR="00000000" w:rsidDel="00000000" w:rsidP="00000000" w:rsidRDefault="00000000" w:rsidRPr="00000000" w14:paraId="0000015D">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Caso o relatório indique que a solução tecnológica está em conformidade com as especificações exigidas, o licitante será declarado vencedor do processo licitatório e, caso indique a não conformidade, o licitante será desclassificado do processo licitatório.</w:t>
      </w:r>
      <w:r w:rsidDel="00000000" w:rsidR="00000000" w:rsidRPr="00000000">
        <w:rPr>
          <w:rFonts w:ascii="Times New Roman" w:cs="Times New Roman" w:eastAsia="Times New Roman" w:hAnsi="Times New Roman"/>
          <w:strike w:val="1"/>
          <w:sz w:val="24"/>
          <w:szCs w:val="24"/>
          <w:vertAlign w:val="superscript"/>
        </w:rPr>
        <w:footnoteReference w:customMarkFollows="0" w:id="73"/>
      </w:r>
      <w:r w:rsidDel="00000000" w:rsidR="00000000" w:rsidRPr="00000000">
        <w:rPr>
          <w:rtl w:val="0"/>
        </w:rPr>
      </w:r>
    </w:p>
    <w:p w:rsidR="00000000" w:rsidDel="00000000" w:rsidP="00000000" w:rsidRDefault="00000000" w:rsidRPr="00000000" w14:paraId="0000015E">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Caso o relatório indique que a solução foi aprovada com ressalvas, as não conformidades serão listadas e o licitante terá prazo de 3 (três) dias úteis, não prorrogáveis, a contar da data de ciência do respectivo relatório, para proceder aos ajustes necessários na solução e disponibilizá-la, para a realização de testes complementares, para aferição da correção ou não das inconformidades indicada.</w:t>
      </w:r>
      <w:r w:rsidDel="00000000" w:rsidR="00000000" w:rsidRPr="00000000">
        <w:rPr>
          <w:rFonts w:ascii="Times New Roman" w:cs="Times New Roman" w:eastAsia="Times New Roman" w:hAnsi="Times New Roman"/>
          <w:strike w:val="1"/>
          <w:sz w:val="24"/>
          <w:szCs w:val="24"/>
          <w:vertAlign w:val="superscript"/>
        </w:rPr>
        <w:footnoteReference w:customMarkFollows="0" w:id="74"/>
      </w:r>
      <w:r w:rsidDel="00000000" w:rsidR="00000000" w:rsidRPr="00000000">
        <w:rPr>
          <w:rtl w:val="0"/>
        </w:rPr>
      </w:r>
    </w:p>
    <w:p w:rsidR="00000000" w:rsidDel="00000000" w:rsidP="00000000" w:rsidRDefault="00000000" w:rsidRPr="00000000" w14:paraId="0000015F">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Poderá ser considerada aprovada com ressalva a solução que, embora possua todas as funcionalidades previstas na Prova de Conceito (PoC), venha a apresentar falha durante o teste.</w:t>
      </w:r>
      <w:r w:rsidDel="00000000" w:rsidR="00000000" w:rsidRPr="00000000">
        <w:rPr>
          <w:rFonts w:ascii="Times New Roman" w:cs="Times New Roman" w:eastAsia="Times New Roman" w:hAnsi="Times New Roman"/>
          <w:strike w:val="1"/>
          <w:sz w:val="24"/>
          <w:szCs w:val="24"/>
          <w:vertAlign w:val="superscript"/>
        </w:rPr>
        <w:footnoteReference w:customMarkFollows="0" w:id="75"/>
      </w:r>
      <w:r w:rsidDel="00000000" w:rsidR="00000000" w:rsidRPr="00000000">
        <w:rPr>
          <w:rtl w:val="0"/>
        </w:rPr>
      </w:r>
    </w:p>
    <w:p w:rsidR="00000000" w:rsidDel="00000000" w:rsidP="00000000" w:rsidRDefault="00000000" w:rsidRPr="00000000" w14:paraId="00000160">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Caso o novo relatório indique a não conformidade da solução ajustada às especificações técnicas exigidas, a licitante será desclassificada do processo licitatório.</w:t>
      </w:r>
      <w:r w:rsidDel="00000000" w:rsidR="00000000" w:rsidRPr="00000000">
        <w:rPr>
          <w:rFonts w:ascii="Times New Roman" w:cs="Times New Roman" w:eastAsia="Times New Roman" w:hAnsi="Times New Roman"/>
          <w:strike w:val="1"/>
          <w:sz w:val="24"/>
          <w:szCs w:val="24"/>
          <w:vertAlign w:val="superscript"/>
        </w:rPr>
        <w:footnoteReference w:customMarkFollows="0" w:id="76"/>
      </w:r>
      <w:r w:rsidDel="00000000" w:rsidR="00000000" w:rsidRPr="00000000">
        <w:rPr>
          <w:rtl w:val="0"/>
        </w:rPr>
      </w:r>
    </w:p>
    <w:p w:rsidR="00000000" w:rsidDel="00000000" w:rsidP="00000000" w:rsidRDefault="00000000" w:rsidRPr="00000000" w14:paraId="00000161">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Não será aceita a proposta da licitante que tiver a prova de conceito rejeitada, que não a realizar ou que não a realizar nas condições estabelecidas no Termo de Referência.</w:t>
      </w:r>
      <w:r w:rsidDel="00000000" w:rsidR="00000000" w:rsidRPr="00000000">
        <w:rPr>
          <w:rFonts w:ascii="Times New Roman" w:cs="Times New Roman" w:eastAsia="Times New Roman" w:hAnsi="Times New Roman"/>
          <w:strike w:val="1"/>
          <w:sz w:val="24"/>
          <w:szCs w:val="24"/>
          <w:vertAlign w:val="superscript"/>
        </w:rPr>
        <w:footnoteReference w:customMarkFollows="0" w:id="77"/>
      </w:r>
      <w:r w:rsidDel="00000000" w:rsidR="00000000" w:rsidRPr="00000000">
        <w:rPr>
          <w:rtl w:val="0"/>
        </w:rPr>
      </w:r>
    </w:p>
    <w:p w:rsidR="00000000" w:rsidDel="00000000" w:rsidP="00000000" w:rsidRDefault="00000000" w:rsidRPr="00000000" w14:paraId="00000162">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No caso de desclassificação do licitante, o pregoeiro convocará o próximo licitante, obedecida a ordem de classificação, sucessivamente, até que um licitante cumpra os requisitos e funcionalidades previstas na PoC.</w:t>
      </w:r>
      <w:r w:rsidDel="00000000" w:rsidR="00000000" w:rsidRPr="00000000">
        <w:rPr>
          <w:rFonts w:ascii="Times New Roman" w:cs="Times New Roman" w:eastAsia="Times New Roman" w:hAnsi="Times New Roman"/>
          <w:strike w:val="1"/>
          <w:sz w:val="24"/>
          <w:szCs w:val="24"/>
          <w:vertAlign w:val="superscript"/>
        </w:rPr>
        <w:footnoteReference w:customMarkFollows="0" w:id="78"/>
      </w:r>
      <w:r w:rsidDel="00000000" w:rsidR="00000000" w:rsidRPr="00000000">
        <w:rPr>
          <w:rtl w:val="0"/>
        </w:rPr>
      </w:r>
    </w:p>
    <w:p w:rsidR="00000000" w:rsidDel="00000000" w:rsidP="00000000" w:rsidRDefault="00000000" w:rsidRPr="00000000" w14:paraId="00000163">
      <w:pPr>
        <w:numPr>
          <w:ilvl w:val="1"/>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Os resultados das avaliações serão divulgados por meio de mensagem no sistema.</w:t>
      </w:r>
      <w:r w:rsidDel="00000000" w:rsidR="00000000" w:rsidRPr="00000000">
        <w:rPr>
          <w:rFonts w:ascii="Times New Roman" w:cs="Times New Roman" w:eastAsia="Times New Roman" w:hAnsi="Times New Roman"/>
          <w:strike w:val="1"/>
          <w:sz w:val="24"/>
          <w:szCs w:val="24"/>
          <w:vertAlign w:val="superscript"/>
        </w:rPr>
        <w:footnoteReference w:customMarkFollows="0" w:id="79"/>
      </w:r>
      <w:r w:rsidDel="00000000" w:rsidR="00000000" w:rsidRPr="00000000">
        <w:rPr>
          <w:rtl w:val="0"/>
        </w:rPr>
      </w:r>
    </w:p>
    <w:p w:rsidR="00000000" w:rsidDel="00000000" w:rsidP="00000000" w:rsidRDefault="00000000" w:rsidRPr="00000000" w14:paraId="00000164">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65">
      <w:pPr>
        <w:keepNext w:val="0"/>
        <w:keepLines w:val="0"/>
        <w:pageBreakBefore w:val="0"/>
        <w:widowControl w:val="1"/>
        <w:numPr>
          <w:ilvl w:val="0"/>
          <w:numId w:val="4"/>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bookmarkStart w:colFirst="0" w:colLast="0" w:name="_heading=h.xati63n2ex29" w:id="28"/>
      <w:bookmarkEnd w:id="28"/>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 FASE DE HABILITAÇÃO</w:t>
      </w:r>
    </w:p>
    <w:p w:rsidR="00000000" w:rsidDel="00000000" w:rsidP="00000000" w:rsidRDefault="00000000" w:rsidRPr="00000000" w14:paraId="00000166">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67">
      <w:pPr>
        <w:keepNext w:val="0"/>
        <w:keepLines w:val="0"/>
        <w:pageBreakBefore w:val="0"/>
        <w:widowControl w:val="1"/>
        <w:numPr>
          <w:ilvl w:val="1"/>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Os documentos previstos no Termo de Referência, necessários e suficientes para demonstrar a capacidade do licitante de realizar o objeto da licitação, serão exigidos para fins de habilitação, nos termos dos </w:t>
      </w:r>
      <w:hyperlink r:id="rId41">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arts. 62 a 70 da Lei nº 14.133, de 2021</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68">
      <w:pPr>
        <w:keepNext w:val="0"/>
        <w:keepLines w:val="0"/>
        <w:pageBreakBefore w:val="0"/>
        <w:widowControl w:val="1"/>
        <w:numPr>
          <w:ilvl w:val="2"/>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heading=h.2jxsxqh" w:id="29"/>
      <w:bookmarkEnd w:id="29"/>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documentação exigida para fins de habilitação jurídica, fiscal, social e trabalhista e econômico-ﬁnanceira, poderá ser substituída pelo registro cadastral no SICAF.</w:t>
      </w:r>
    </w:p>
    <w:p w:rsidR="00000000" w:rsidDel="00000000" w:rsidP="00000000" w:rsidRDefault="00000000" w:rsidRPr="00000000" w14:paraId="00000169">
      <w:pPr>
        <w:keepNext w:val="0"/>
        <w:keepLines w:val="0"/>
        <w:pageBreakBefore w:val="0"/>
        <w:widowControl w:val="1"/>
        <w:numPr>
          <w:ilvl w:val="1"/>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Quando permitida a participação de empresas estrangeiras que não funcionem no País, as exigências de habilitação serão atendidas mediante documentos equivalentes, inicialmente apresentados em tradução livre.</w:t>
      </w:r>
    </w:p>
    <w:p w:rsidR="00000000" w:rsidDel="00000000" w:rsidP="00000000" w:rsidRDefault="00000000" w:rsidRPr="00000000" w14:paraId="0000016A">
      <w:pPr>
        <w:keepNext w:val="0"/>
        <w:keepLines w:val="0"/>
        <w:pageBreakBefore w:val="0"/>
        <w:widowControl w:val="1"/>
        <w:numPr>
          <w:ilvl w:val="1"/>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42">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Decreto nº 8.660, de 29 de janeiro de 2016</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ou de outro que venha a substituí-lo, ou consularizados pelos respectivos consulados ou embaixadas.</w:t>
      </w:r>
    </w:p>
    <w:p w:rsidR="00000000" w:rsidDel="00000000" w:rsidP="00000000" w:rsidRDefault="00000000" w:rsidRPr="00000000" w14:paraId="0000016B">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i w:val="1"/>
          <w:strike w:val="1"/>
          <w:color w:val="000000"/>
          <w:sz w:val="24"/>
          <w:szCs w:val="24"/>
        </w:rPr>
      </w:pPr>
      <w:r w:rsidDel="00000000" w:rsidR="00000000" w:rsidRPr="00000000">
        <w:rPr>
          <w:rFonts w:ascii="Times New Roman" w:cs="Times New Roman" w:eastAsia="Times New Roman" w:hAnsi="Times New Roman"/>
          <w:strike w:val="1"/>
          <w:sz w:val="24"/>
          <w:szCs w:val="24"/>
          <w:rtl w:val="0"/>
        </w:rPr>
        <w:t xml:space="preserve">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r w:rsidDel="00000000" w:rsidR="00000000" w:rsidRPr="00000000">
        <w:rPr>
          <w:rFonts w:ascii="Times New Roman" w:cs="Times New Roman" w:eastAsia="Times New Roman" w:hAnsi="Times New Roman"/>
          <w:b w:val="1"/>
          <w:strike w:val="1"/>
          <w:sz w:val="24"/>
          <w:szCs w:val="24"/>
          <w:vertAlign w:val="superscript"/>
        </w:rPr>
        <w:footnoteReference w:customMarkFollows="0" w:id="80"/>
      </w:r>
      <w:r w:rsidDel="00000000" w:rsidR="00000000" w:rsidRPr="00000000">
        <w:rPr>
          <w:rtl w:val="0"/>
        </w:rPr>
      </w:r>
    </w:p>
    <w:p w:rsidR="00000000" w:rsidDel="00000000" w:rsidP="00000000" w:rsidRDefault="00000000" w:rsidRPr="00000000" w14:paraId="0000016C">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Se o consórcio não for formado integralmente por microempresas ou empresas de pequeno porte e o termo de referência exigir requisitos de habilitação econômico-financeira, haverá um acréscimo de [INSERIR UM PERCENTUAL 10% A 30 %, SALVO SE HOUVER JUSTIFICATIVA NOS AUTOS PARA SUPRIMIR ESSE ACRÉSCIMO] para o consórcio em relação ao valor exigido para os licitantes individuais.</w:t>
      </w:r>
      <w:r w:rsidDel="00000000" w:rsidR="00000000" w:rsidRPr="00000000">
        <w:rPr>
          <w:rFonts w:ascii="Times New Roman" w:cs="Times New Roman" w:eastAsia="Times New Roman" w:hAnsi="Times New Roman"/>
          <w:b w:val="1"/>
          <w:strike w:val="1"/>
          <w:sz w:val="24"/>
          <w:szCs w:val="24"/>
          <w:vertAlign w:val="superscript"/>
        </w:rPr>
        <w:footnoteReference w:customMarkFollows="0" w:id="81"/>
      </w:r>
      <w:r w:rsidDel="00000000" w:rsidR="00000000" w:rsidRPr="00000000">
        <w:rPr>
          <w:rtl w:val="0"/>
        </w:rPr>
      </w:r>
    </w:p>
    <w:p w:rsidR="00000000" w:rsidDel="00000000" w:rsidP="00000000" w:rsidRDefault="00000000" w:rsidRPr="00000000" w14:paraId="0000016D">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b050"/>
          <w:sz w:val="24"/>
          <w:szCs w:val="24"/>
        </w:rPr>
      </w:pPr>
      <w:r w:rsidDel="00000000" w:rsidR="00000000" w:rsidRPr="00000000">
        <w:rPr>
          <w:rFonts w:ascii="Times New Roman" w:cs="Times New Roman" w:eastAsia="Times New Roman" w:hAnsi="Times New Roman"/>
          <w:b w:val="1"/>
          <w:color w:val="00b050"/>
          <w:sz w:val="24"/>
          <w:szCs w:val="24"/>
          <w:rtl w:val="0"/>
        </w:rPr>
        <w:t xml:space="preserve">Os documentos exigidos para fins de habilitação poderão ser apresentados em original, por cópia ou por qualquer meio eletrônico idôneo e legalmente aceito, desde que apresentados tempestivamente e em conformidade com este Edital.</w:t>
      </w:r>
      <w:r w:rsidDel="00000000" w:rsidR="00000000" w:rsidRPr="00000000">
        <w:rPr>
          <w:rFonts w:ascii="Times New Roman" w:cs="Times New Roman" w:eastAsia="Times New Roman" w:hAnsi="Times New Roman"/>
          <w:b w:val="1"/>
          <w:color w:val="00b050"/>
          <w:sz w:val="24"/>
          <w:szCs w:val="24"/>
          <w:vertAlign w:val="superscript"/>
        </w:rPr>
        <w:footnoteReference w:customMarkFollows="0" w:id="82"/>
      </w:r>
      <w:r w:rsidDel="00000000" w:rsidR="00000000" w:rsidRPr="00000000">
        <w:rPr>
          <w:rtl w:val="0"/>
        </w:rPr>
      </w:r>
    </w:p>
    <w:p w:rsidR="00000000" w:rsidDel="00000000" w:rsidP="00000000" w:rsidRDefault="00000000" w:rsidRPr="00000000" w14:paraId="0000016E">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Os documentos exigidos para fins de habilitação poderão ser substituídos por registro cadastral emitido por órgão ou entidade pública, desde que o registro tenha sido feito em obediência ao disposto na Lei nº 14.133/2021.</w:t>
      </w:r>
    </w:p>
    <w:p w:rsidR="00000000" w:rsidDel="00000000" w:rsidP="00000000" w:rsidRDefault="00000000" w:rsidRPr="00000000" w14:paraId="0000016F">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Será verificado se o licitante apresentou declaração de que atende aos requisitos de habilitação, e o declarante responderá pela veracidade das informações prestadas, na forma da lei (</w:t>
      </w:r>
      <w:hyperlink r:id="rId43">
        <w:r w:rsidDel="00000000" w:rsidR="00000000" w:rsidRPr="00000000">
          <w:rPr>
            <w:rFonts w:ascii="Times New Roman" w:cs="Times New Roman" w:eastAsia="Times New Roman" w:hAnsi="Times New Roman"/>
            <w:color w:val="000000"/>
            <w:sz w:val="24"/>
            <w:szCs w:val="24"/>
            <w:rtl w:val="0"/>
          </w:rPr>
          <w:t xml:space="preserve">art. 63, I, da Lei nº 14.133/2021</w:t>
        </w:r>
      </w:hyperlink>
      <w:r w:rsidDel="00000000" w:rsidR="00000000" w:rsidRPr="00000000">
        <w:rPr>
          <w:rFonts w:ascii="Times New Roman" w:cs="Times New Roman" w:eastAsia="Times New Roman" w:hAnsi="Times New Roman"/>
          <w:color w:val="000000"/>
          <w:sz w:val="24"/>
          <w:szCs w:val="24"/>
          <w:rtl w:val="0"/>
        </w:rPr>
        <w:t xml:space="preserve">)</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tl w:val="0"/>
        </w:rPr>
      </w:r>
    </w:p>
    <w:p w:rsidR="00000000" w:rsidDel="00000000" w:rsidP="00000000" w:rsidRDefault="00000000" w:rsidRPr="00000000" w14:paraId="00000170">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000000" w:rsidDel="00000000" w:rsidP="00000000" w:rsidRDefault="00000000" w:rsidRPr="00000000" w14:paraId="00000171">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000000" w:rsidDel="00000000" w:rsidP="00000000" w:rsidRDefault="00000000" w:rsidRPr="00000000" w14:paraId="00000172">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b050"/>
          <w:sz w:val="24"/>
          <w:szCs w:val="24"/>
        </w:rPr>
      </w:pPr>
      <w:r w:rsidDel="00000000" w:rsidR="00000000" w:rsidRPr="00000000">
        <w:rPr>
          <w:rFonts w:ascii="Times New Roman" w:cs="Times New Roman" w:eastAsia="Times New Roman" w:hAnsi="Times New Roman"/>
          <w:b w:val="1"/>
          <w:color w:val="00b050"/>
          <w:sz w:val="24"/>
          <w:szCs w:val="24"/>
          <w:rtl w:val="0"/>
        </w:rPr>
        <w:t xml:space="preserve">Para o conhecimento pleno das condições e peculiaridades do objeto a ser contratado, o licitante deve atestar, sob pena de inabilitação, que conhece o local e as condições de realização do serviço, assegurado a ele o direito de realização de vistoria prévia</w:t>
      </w:r>
      <w:r w:rsidDel="00000000" w:rsidR="00000000" w:rsidRPr="00000000">
        <w:rPr>
          <w:rFonts w:ascii="Times New Roman" w:cs="Times New Roman" w:eastAsia="Times New Roman" w:hAnsi="Times New Roman"/>
          <w:color w:val="00b050"/>
          <w:sz w:val="24"/>
          <w:szCs w:val="24"/>
          <w:rtl w:val="0"/>
        </w:rPr>
        <w:t xml:space="preserve">.</w:t>
      </w:r>
      <w:r w:rsidDel="00000000" w:rsidR="00000000" w:rsidRPr="00000000">
        <w:rPr>
          <w:rFonts w:ascii="Times New Roman" w:cs="Times New Roman" w:eastAsia="Times New Roman" w:hAnsi="Times New Roman"/>
          <w:b w:val="1"/>
          <w:color w:val="00b050"/>
          <w:sz w:val="24"/>
          <w:szCs w:val="24"/>
          <w:vertAlign w:val="superscript"/>
        </w:rPr>
        <w:footnoteReference w:customMarkFollows="0" w:id="83"/>
      </w:r>
      <w:r w:rsidDel="00000000" w:rsidR="00000000" w:rsidRPr="00000000">
        <w:rPr>
          <w:rtl w:val="0"/>
        </w:rPr>
      </w:r>
    </w:p>
    <w:p w:rsidR="00000000" w:rsidDel="00000000" w:rsidP="00000000" w:rsidRDefault="00000000" w:rsidRPr="00000000" w14:paraId="00000173">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b050"/>
          <w:sz w:val="24"/>
          <w:szCs w:val="24"/>
        </w:rPr>
      </w:pPr>
      <w:r w:rsidDel="00000000" w:rsidR="00000000" w:rsidRPr="00000000">
        <w:rPr>
          <w:rFonts w:ascii="Times New Roman" w:cs="Times New Roman" w:eastAsia="Times New Roman" w:hAnsi="Times New Roman"/>
          <w:b w:val="1"/>
          <w:color w:val="00b050"/>
          <w:sz w:val="24"/>
          <w:szCs w:val="24"/>
          <w:rtl w:val="0"/>
        </w:rPr>
        <w:t xml:space="preserve">O licitante que optar por realizar vistoria prévia terá disponibilizado pela Administração data e horário exclusivos, a ser agendado conforme disposições do Termo de Referência, de modo que seu agendamento não coincida com o agendamento de outros licitantes.</w:t>
      </w:r>
      <w:r w:rsidDel="00000000" w:rsidR="00000000" w:rsidRPr="00000000">
        <w:rPr>
          <w:rFonts w:ascii="Times New Roman" w:cs="Times New Roman" w:eastAsia="Times New Roman" w:hAnsi="Times New Roman"/>
          <w:b w:val="1"/>
          <w:color w:val="00b050"/>
          <w:sz w:val="24"/>
          <w:szCs w:val="24"/>
          <w:vertAlign w:val="superscript"/>
        </w:rPr>
        <w:footnoteReference w:customMarkFollows="0" w:id="84"/>
      </w:r>
      <w:r w:rsidDel="00000000" w:rsidR="00000000" w:rsidRPr="00000000">
        <w:rPr>
          <w:rtl w:val="0"/>
        </w:rPr>
      </w:r>
    </w:p>
    <w:p w:rsidR="00000000" w:rsidDel="00000000" w:rsidP="00000000" w:rsidRDefault="00000000" w:rsidRPr="00000000" w14:paraId="00000174">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b050"/>
          <w:sz w:val="24"/>
          <w:szCs w:val="24"/>
        </w:rPr>
      </w:pPr>
      <w:r w:rsidDel="00000000" w:rsidR="00000000" w:rsidRPr="00000000">
        <w:rPr>
          <w:rFonts w:ascii="Times New Roman" w:cs="Times New Roman" w:eastAsia="Times New Roman" w:hAnsi="Times New Roman"/>
          <w:b w:val="1"/>
          <w:color w:val="00b050"/>
          <w:sz w:val="24"/>
          <w:szCs w:val="24"/>
          <w:rtl w:val="0"/>
        </w:rPr>
        <w:t xml:space="preserve">Caso o licitante opte por não realizar a vistoria, poderá substituir a declaração exigida no presente item por declaração formal assinada pelo seu responsável técnico acerca do conhecimento pleno das condições e peculiaridades da contratação, conforme modelo próprio Anexo deste Edital.</w:t>
      </w:r>
      <w:r w:rsidDel="00000000" w:rsidR="00000000" w:rsidRPr="00000000">
        <w:rPr>
          <w:rFonts w:ascii="Times New Roman" w:cs="Times New Roman" w:eastAsia="Times New Roman" w:hAnsi="Times New Roman"/>
          <w:b w:val="1"/>
          <w:color w:val="00b050"/>
          <w:sz w:val="24"/>
          <w:szCs w:val="24"/>
          <w:vertAlign w:val="superscript"/>
        </w:rPr>
        <w:footnoteReference w:customMarkFollows="0" w:id="85"/>
      </w:r>
      <w:r w:rsidDel="00000000" w:rsidR="00000000" w:rsidRPr="00000000">
        <w:rPr>
          <w:rtl w:val="0"/>
        </w:rPr>
      </w:r>
    </w:p>
    <w:p w:rsidR="00000000" w:rsidDel="00000000" w:rsidP="00000000" w:rsidRDefault="00000000" w:rsidRPr="00000000" w14:paraId="00000175">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habilitação será verificada por meio do Sicaf, nos documentos por ele abrangidos.</w:t>
      </w:r>
    </w:p>
    <w:p w:rsidR="00000000" w:rsidDel="00000000" w:rsidP="00000000" w:rsidRDefault="00000000" w:rsidRPr="00000000" w14:paraId="00000176">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Somente haverá a necessidade de comprovação do preenchimento de requisitos mediante apresentação dos documentos originais não-digitais quando houver dúvida em relação à integridade do documento digital ou quando a lei expressamente o exigir (</w:t>
      </w:r>
      <w:hyperlink r:id="rId44">
        <w:r w:rsidDel="00000000" w:rsidR="00000000" w:rsidRPr="00000000">
          <w:rPr>
            <w:rFonts w:ascii="Times New Roman" w:cs="Times New Roman" w:eastAsia="Times New Roman" w:hAnsi="Times New Roman"/>
            <w:color w:val="000000"/>
            <w:sz w:val="24"/>
            <w:szCs w:val="24"/>
            <w:rtl w:val="0"/>
          </w:rPr>
          <w:t xml:space="preserve">IN nº 03/2018, art. 4º, §1º, e art. 6º, §4º</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77">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5">
        <w:r w:rsidDel="00000000" w:rsidR="00000000" w:rsidRPr="00000000">
          <w:rPr>
            <w:rFonts w:ascii="Times New Roman" w:cs="Times New Roman" w:eastAsia="Times New Roman" w:hAnsi="Times New Roman"/>
            <w:color w:val="000000"/>
            <w:sz w:val="24"/>
            <w:szCs w:val="24"/>
            <w:rtl w:val="0"/>
          </w:rPr>
          <w:t xml:space="preserve">IN nº 03/2018, art. 7º, </w:t>
        </w:r>
      </w:hyperlink>
      <w:hyperlink r:id="rId46">
        <w:r w:rsidDel="00000000" w:rsidR="00000000" w:rsidRPr="00000000">
          <w:rPr>
            <w:rFonts w:ascii="Times New Roman" w:cs="Times New Roman" w:eastAsia="Times New Roman" w:hAnsi="Times New Roman"/>
            <w:i w:val="1"/>
            <w:color w:val="000000"/>
            <w:sz w:val="24"/>
            <w:szCs w:val="24"/>
            <w:rtl w:val="0"/>
          </w:rPr>
          <w:t xml:space="preserve">caput</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78">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não observância do disposto no item anterior poderá ensejar desclassificação no momento da habilitação (</w:t>
      </w:r>
      <w:hyperlink r:id="rId47">
        <w:r w:rsidDel="00000000" w:rsidR="00000000" w:rsidRPr="00000000">
          <w:rPr>
            <w:rFonts w:ascii="Times New Roman" w:cs="Times New Roman" w:eastAsia="Times New Roman" w:hAnsi="Times New Roman"/>
            <w:color w:val="000000"/>
            <w:sz w:val="24"/>
            <w:szCs w:val="24"/>
            <w:rtl w:val="0"/>
          </w:rPr>
          <w:t xml:space="preserve">IN nº 03/2018, art. 7º, parágrafo único</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79">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verificação pelo pregoeiro, em sítios eletrônicos oficiais de órgãos e entidades emissores de certidões constitui meio legal de prova, para fins de habilitação.</w:t>
      </w:r>
    </w:p>
    <w:p w:rsidR="00000000" w:rsidDel="00000000" w:rsidP="00000000" w:rsidRDefault="00000000" w:rsidRPr="00000000" w14:paraId="0000017A">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b0f0"/>
          <w:sz w:val="24"/>
          <w:szCs w:val="24"/>
        </w:rPr>
      </w:pPr>
      <w:bookmarkStart w:colFirst="0" w:colLast="0" w:name="_heading=h.z337ya" w:id="30"/>
      <w:bookmarkEnd w:id="30"/>
      <w:r w:rsidDel="00000000" w:rsidR="00000000" w:rsidRPr="00000000">
        <w:rPr>
          <w:rFonts w:ascii="Times New Roman" w:cs="Times New Roman" w:eastAsia="Times New Roman" w:hAnsi="Times New Roman"/>
          <w:b w:val="1"/>
          <w:color w:val="00b0f0"/>
          <w:sz w:val="24"/>
          <w:szCs w:val="24"/>
          <w:rtl w:val="0"/>
        </w:rPr>
        <w:t xml:space="preserve">Os documentos exigidos para habilitação que não estejam contemplados no Sicaf serão enviados por meio do sistema, em formato digital, no prazo de 02 (duas) horas</w:t>
      </w:r>
      <w:r w:rsidDel="00000000" w:rsidR="00000000" w:rsidRPr="00000000">
        <w:rPr>
          <w:rFonts w:ascii="Times New Roman" w:cs="Times New Roman" w:eastAsia="Times New Roman" w:hAnsi="Times New Roman"/>
          <w:b w:val="1"/>
          <w:color w:val="00b0f0"/>
          <w:sz w:val="24"/>
          <w:szCs w:val="24"/>
          <w:vertAlign w:val="superscript"/>
        </w:rPr>
        <w:footnoteReference w:customMarkFollows="0" w:id="86"/>
      </w:r>
      <w:r w:rsidDel="00000000" w:rsidR="00000000" w:rsidRPr="00000000">
        <w:rPr>
          <w:rFonts w:ascii="Times New Roman" w:cs="Times New Roman" w:eastAsia="Times New Roman" w:hAnsi="Times New Roman"/>
          <w:b w:val="1"/>
          <w:color w:val="00b0f0"/>
          <w:sz w:val="24"/>
          <w:szCs w:val="24"/>
          <w:rtl w:val="0"/>
        </w:rPr>
        <w:t xml:space="preserve">, prorrogável por igual período, contado da solicitação do pregoeiro.</w:t>
      </w:r>
      <w:r w:rsidDel="00000000" w:rsidR="00000000" w:rsidRPr="00000000">
        <w:rPr>
          <w:rtl w:val="0"/>
        </w:rPr>
      </w:r>
    </w:p>
    <w:p w:rsidR="00000000" w:rsidDel="00000000" w:rsidP="00000000" w:rsidRDefault="00000000" w:rsidRPr="00000000" w14:paraId="0000017B">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8">
        <w:r w:rsidDel="00000000" w:rsidR="00000000" w:rsidRPr="00000000">
          <w:rPr>
            <w:rFonts w:ascii="Times New Roman" w:cs="Times New Roman" w:eastAsia="Times New Roman" w:hAnsi="Times New Roman"/>
            <w:color w:val="000000"/>
            <w:sz w:val="24"/>
            <w:szCs w:val="24"/>
            <w:rtl w:val="0"/>
          </w:rPr>
          <w:t xml:space="preserve">§ 1º do art. 36 e no § 1º do art. 39 da Instrução Normativa SEGES nº 73, de 30 de setembro de 2022.</w:t>
        </w:r>
      </w:hyperlink>
      <w:r w:rsidDel="00000000" w:rsidR="00000000" w:rsidRPr="00000000">
        <w:rPr>
          <w:rtl w:val="0"/>
        </w:rPr>
      </w:r>
    </w:p>
    <w:p w:rsidR="00000000" w:rsidDel="00000000" w:rsidP="00000000" w:rsidRDefault="00000000" w:rsidRPr="00000000" w14:paraId="0000017C">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verificação no Sicaf ou a exigência dos documentos nele não contidos somente será feita em relação ao licitante vencedor.</w:t>
      </w:r>
    </w:p>
    <w:p w:rsidR="00000000" w:rsidDel="00000000" w:rsidP="00000000" w:rsidRDefault="00000000" w:rsidRPr="00000000" w14:paraId="0000017D">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Os documentos relativos à regularidade fiscal que constem do Termo de Referência somente serão exigidos, em qualquer caso, em momento posterior ao julgamento das propostas, e apenas do licitante mais bem classificado.</w:t>
      </w:r>
    </w:p>
    <w:p w:rsidR="00000000" w:rsidDel="00000000" w:rsidP="00000000" w:rsidRDefault="00000000" w:rsidRPr="00000000" w14:paraId="0000017E">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000000" w:rsidDel="00000000" w:rsidP="00000000" w:rsidRDefault="00000000" w:rsidRPr="00000000" w14:paraId="0000017F">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b0f0"/>
          <w:sz w:val="24"/>
          <w:szCs w:val="24"/>
        </w:rPr>
      </w:pPr>
      <w:r w:rsidDel="00000000" w:rsidR="00000000" w:rsidRPr="00000000">
        <w:rPr>
          <w:rFonts w:ascii="Times New Roman" w:cs="Times New Roman" w:eastAsia="Times New Roman" w:hAnsi="Times New Roman"/>
          <w:b w:val="1"/>
          <w:color w:val="00b0f0"/>
          <w:sz w:val="24"/>
          <w:szCs w:val="24"/>
          <w:rtl w:val="0"/>
        </w:rPr>
        <w:t xml:space="preserve">Após a entrega dos documentos para habilitação, não será permitida a substituição ou a apresentação de novos documentos, salvo em sede de diligência, para (</w:t>
      </w:r>
      <w:hyperlink r:id="rId49">
        <w:r w:rsidDel="00000000" w:rsidR="00000000" w:rsidRPr="00000000">
          <w:rPr>
            <w:rFonts w:ascii="Times New Roman" w:cs="Times New Roman" w:eastAsia="Times New Roman" w:hAnsi="Times New Roman"/>
            <w:b w:val="1"/>
            <w:color w:val="00b0f0"/>
            <w:sz w:val="24"/>
            <w:szCs w:val="24"/>
            <w:rtl w:val="0"/>
          </w:rPr>
          <w:t xml:space="preserve">Lei nº 14.133/21, art. 64</w:t>
        </w:r>
      </w:hyperlink>
      <w:r w:rsidDel="00000000" w:rsidR="00000000" w:rsidRPr="00000000">
        <w:rPr>
          <w:rFonts w:ascii="Times New Roman" w:cs="Times New Roman" w:eastAsia="Times New Roman" w:hAnsi="Times New Roman"/>
          <w:b w:val="1"/>
          <w:color w:val="00b0f0"/>
          <w:sz w:val="24"/>
          <w:szCs w:val="24"/>
          <w:rtl w:val="0"/>
        </w:rPr>
        <w:t xml:space="preserve">, e </w:t>
      </w:r>
      <w:hyperlink r:id="rId50">
        <w:r w:rsidDel="00000000" w:rsidR="00000000" w:rsidRPr="00000000">
          <w:rPr>
            <w:rFonts w:ascii="Times New Roman" w:cs="Times New Roman" w:eastAsia="Times New Roman" w:hAnsi="Times New Roman"/>
            <w:b w:val="1"/>
            <w:color w:val="00b0f0"/>
            <w:sz w:val="24"/>
            <w:szCs w:val="24"/>
            <w:rtl w:val="0"/>
          </w:rPr>
          <w:t xml:space="preserve">IN 73/2022, art. 39, §4º</w:t>
        </w:r>
      </w:hyperlink>
      <w:r w:rsidDel="00000000" w:rsidR="00000000" w:rsidRPr="00000000">
        <w:rPr>
          <w:rFonts w:ascii="Times New Roman" w:cs="Times New Roman" w:eastAsia="Times New Roman" w:hAnsi="Times New Roman"/>
          <w:b w:val="1"/>
          <w:color w:val="00b0f0"/>
          <w:sz w:val="24"/>
          <w:szCs w:val="24"/>
          <w:rtl w:val="0"/>
        </w:rPr>
        <w:t xml:space="preserve">):</w:t>
      </w:r>
      <w:r w:rsidDel="00000000" w:rsidR="00000000" w:rsidRPr="00000000">
        <w:rPr>
          <w:rFonts w:ascii="Times New Roman" w:cs="Times New Roman" w:eastAsia="Times New Roman" w:hAnsi="Times New Roman"/>
          <w:b w:val="1"/>
          <w:color w:val="00b0f0"/>
          <w:sz w:val="24"/>
          <w:szCs w:val="24"/>
          <w:vertAlign w:val="superscript"/>
        </w:rPr>
        <w:footnoteReference w:customMarkFollows="0" w:id="87"/>
      </w:r>
      <w:r w:rsidDel="00000000" w:rsidR="00000000" w:rsidRPr="00000000">
        <w:rPr>
          <w:rtl w:val="0"/>
        </w:rPr>
      </w:r>
    </w:p>
    <w:p w:rsidR="00000000" w:rsidDel="00000000" w:rsidP="00000000" w:rsidRDefault="00000000" w:rsidRPr="00000000" w14:paraId="00000180">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complementação de informações acerca dos documentos já apresentados pelos licitantes e desde que necessária para apurar fatos existentes à época da abertura do certame; e</w:t>
      </w:r>
    </w:p>
    <w:p w:rsidR="00000000" w:rsidDel="00000000" w:rsidP="00000000" w:rsidRDefault="00000000" w:rsidRPr="00000000" w14:paraId="00000181">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atualização de documentos cuja validade tenha expirado após a data de recebimento das propostas.</w:t>
      </w:r>
    </w:p>
    <w:p w:rsidR="00000000" w:rsidDel="00000000" w:rsidP="00000000" w:rsidRDefault="00000000" w:rsidRPr="00000000" w14:paraId="00000182">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b050"/>
          <w:sz w:val="24"/>
          <w:szCs w:val="24"/>
        </w:rPr>
      </w:pPr>
      <w:bookmarkStart w:colFirst="0" w:colLast="0" w:name="_heading=h.3j2qqm3" w:id="31"/>
      <w:bookmarkEnd w:id="31"/>
      <w:r w:rsidDel="00000000" w:rsidR="00000000" w:rsidRPr="00000000">
        <w:rPr>
          <w:rFonts w:ascii="Times New Roman" w:cs="Times New Roman" w:eastAsia="Times New Roman" w:hAnsi="Times New Roman"/>
          <w:b w:val="1"/>
          <w:color w:val="00b050"/>
          <w:sz w:val="24"/>
          <w:szCs w:val="24"/>
          <w:rtl w:val="0"/>
        </w:rPr>
        <w:t xml:space="preserve">Na análise dos documentos de habilitação, o pregoeiro</w:t>
      </w:r>
      <w:r w:rsidDel="00000000" w:rsidR="00000000" w:rsidRPr="00000000">
        <w:rPr>
          <w:rFonts w:ascii="Times New Roman" w:cs="Times New Roman" w:eastAsia="Times New Roman" w:hAnsi="Times New Roman"/>
          <w:b w:val="1"/>
          <w:color w:val="00b050"/>
          <w:sz w:val="24"/>
          <w:szCs w:val="24"/>
          <w:vertAlign w:val="superscript"/>
        </w:rPr>
        <w:footnoteReference w:customMarkFollows="0" w:id="88"/>
      </w:r>
      <w:r w:rsidDel="00000000" w:rsidR="00000000" w:rsidRPr="00000000">
        <w:rPr>
          <w:rFonts w:ascii="Times New Roman" w:cs="Times New Roman" w:eastAsia="Times New Roman" w:hAnsi="Times New Roman"/>
          <w:b w:val="1"/>
          <w:color w:val="00b050"/>
          <w:sz w:val="24"/>
          <w:szCs w:val="24"/>
          <w:rtl w:val="0"/>
        </w:rPr>
        <w:t xml:space="preserve"> poderá sanar erros ou falhas, que não alterem a substância dos documentos e sua validade jurídica, mediante decisão fundamentada, registrada em ata e acessível a todos, atribuindo-lhes eﬁcácia para fins de habilitação e classificação.</w:t>
      </w:r>
      <w:r w:rsidDel="00000000" w:rsidR="00000000" w:rsidRPr="00000000">
        <w:rPr>
          <w:rtl w:val="0"/>
        </w:rPr>
      </w:r>
    </w:p>
    <w:p w:rsidR="00000000" w:rsidDel="00000000" w:rsidP="00000000" w:rsidRDefault="00000000" w:rsidRPr="00000000" w14:paraId="00000183">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1y810tw" w:id="32"/>
      <w:bookmarkEnd w:id="32"/>
      <w:r w:rsidDel="00000000" w:rsidR="00000000" w:rsidRPr="00000000">
        <w:rPr>
          <w:rFonts w:ascii="Times New Roman" w:cs="Times New Roman" w:eastAsia="Times New Roman" w:hAnsi="Times New Roman"/>
          <w:color w:val="000000"/>
          <w:sz w:val="24"/>
          <w:szCs w:val="24"/>
          <w:rtl w:val="0"/>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8.13.1.</w:t>
      </w:r>
    </w:p>
    <w:p w:rsidR="00000000" w:rsidDel="00000000" w:rsidP="00000000" w:rsidRDefault="00000000" w:rsidRPr="00000000" w14:paraId="00000184">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4i7ojhp" w:id="33"/>
      <w:bookmarkEnd w:id="33"/>
      <w:r w:rsidDel="00000000" w:rsidR="00000000" w:rsidRPr="00000000">
        <w:rPr>
          <w:rFonts w:ascii="Times New Roman" w:cs="Times New Roman" w:eastAsia="Times New Roman" w:hAnsi="Times New Roman"/>
          <w:color w:val="000000"/>
          <w:sz w:val="24"/>
          <w:szCs w:val="24"/>
          <w:rtl w:val="0"/>
        </w:rPr>
        <w:t xml:space="preserve">Somente serão disponibilizados para acesso público os documentos de habilitação do licitante cuja proposta atenda ao Edital de licitação, após concluídos os procedimentos de que trata o subitem anterior.</w:t>
      </w:r>
    </w:p>
    <w:p w:rsidR="00000000" w:rsidDel="00000000" w:rsidP="00000000" w:rsidRDefault="00000000" w:rsidRPr="00000000" w14:paraId="00000185">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comprovação de regularidade fiscal e trabalhista das microempresas e das empresas de pequeno porte somente será exigida para efeito de contratação, e não como condição para participação na licitação (</w:t>
      </w:r>
      <w:hyperlink r:id="rId51">
        <w:r w:rsidDel="00000000" w:rsidR="00000000" w:rsidRPr="00000000">
          <w:rPr>
            <w:rFonts w:ascii="Times New Roman" w:cs="Times New Roman" w:eastAsia="Times New Roman" w:hAnsi="Times New Roman"/>
            <w:color w:val="000000"/>
            <w:sz w:val="24"/>
            <w:szCs w:val="24"/>
            <w:rtl w:val="0"/>
          </w:rPr>
          <w:t xml:space="preserve">art. 4º do Decreto nº 8.538/2015</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86">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Quando a fase de habilitação anteceder a de julgamento e já tiver sido encerrada, não caberá exclusão de licitante por motivo relacionado à habilitação, salvo em razão de fatos supervenientes ou só conhecidos após o julgamento.</w:t>
      </w:r>
    </w:p>
    <w:p w:rsidR="00000000" w:rsidDel="00000000" w:rsidP="00000000" w:rsidRDefault="00000000" w:rsidRPr="00000000" w14:paraId="00000187">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88">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bookmarkStart w:colFirst="0" w:colLast="0" w:name="_heading=h.ie30fjtpuedu" w:id="34"/>
      <w:bookmarkEnd w:id="34"/>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 ATA DE REGISTRO DE PREÇOS</w:t>
      </w:r>
    </w:p>
    <w:p w:rsidR="00000000" w:rsidDel="00000000" w:rsidP="00000000" w:rsidRDefault="00000000" w:rsidRPr="00000000" w14:paraId="00000189">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A">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Homologado o resultado da licitação, o licitante mais bem classificado terá o prazo de 05 (cinco) dias, contados a partir da data de sua convocação, para assinar a Ata de Registro de Preços, cujo prazo de validade encontra-se nela fixado, sob pena de decadência do direito à contratação, sem prejuízo das sanções previstas na Lei nº 14.133, de 2021.</w:t>
      </w:r>
    </w:p>
    <w:p w:rsidR="00000000" w:rsidDel="00000000" w:rsidP="00000000" w:rsidRDefault="00000000" w:rsidRPr="00000000" w14:paraId="0000018B">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prazo de convocação poderá ser prorrogado uma vez, por igual período, mediante solicitação do licitante mais bem classificado ou do fornecedor convocado, desde que:</w:t>
      </w:r>
    </w:p>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w:t>
        <w:tab/>
        <w:t xml:space="preserve">a solicitação seja devidamente justificada e apresentada dentro do prazo; e</w:t>
      </w:r>
    </w:p>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 </w:t>
        <w:tab/>
        <w:t xml:space="preserve">a justificativa apresentada seja aceita pela Administração.</w:t>
      </w:r>
    </w:p>
    <w:p w:rsidR="00000000" w:rsidDel="00000000" w:rsidP="00000000" w:rsidRDefault="00000000" w:rsidRPr="00000000" w14:paraId="0000018E">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ata de registro de preços será assinada por meio de assinatura digital e disponibilizada no sistema de registro de preços.</w:t>
      </w:r>
    </w:p>
    <w:p w:rsidR="00000000" w:rsidDel="00000000" w:rsidP="00000000" w:rsidRDefault="00000000" w:rsidRPr="00000000" w14:paraId="0000018F">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rsidR="00000000" w:rsidDel="00000000" w:rsidP="00000000" w:rsidRDefault="00000000" w:rsidRPr="00000000" w14:paraId="00000190">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preço registrado, com a indicação dos fornecedores, será divulgado no PNCP e disponibilizado durante a vigência da ata de registro de preços.</w:t>
      </w:r>
    </w:p>
    <w:p w:rsidR="00000000" w:rsidDel="00000000" w:rsidP="00000000" w:rsidRDefault="00000000" w:rsidRPr="00000000" w14:paraId="00000191">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rsidR="00000000" w:rsidDel="00000000" w:rsidP="00000000" w:rsidRDefault="00000000" w:rsidRPr="00000000" w14:paraId="00000192">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rsidR="00000000" w:rsidDel="00000000" w:rsidP="00000000" w:rsidRDefault="00000000" w:rsidRPr="00000000" w14:paraId="00000193">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4">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 FORMAÇÃO DO CADASTRO DE RESERVA</w:t>
      </w:r>
    </w:p>
    <w:p w:rsidR="00000000" w:rsidDel="00000000" w:rsidP="00000000" w:rsidRDefault="00000000" w:rsidRPr="00000000" w14:paraId="00000195">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6">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Após a homologação da licitação, será incluído na ata, na forma de anexo, o registro:</w:t>
      </w:r>
    </w:p>
    <w:p w:rsidR="00000000" w:rsidDel="00000000" w:rsidP="00000000" w:rsidRDefault="00000000" w:rsidRPr="00000000" w14:paraId="00000197">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1hmsyys" w:id="35"/>
      <w:bookmarkEnd w:id="35"/>
      <w:r w:rsidDel="00000000" w:rsidR="00000000" w:rsidRPr="00000000">
        <w:rPr>
          <w:rFonts w:ascii="Times New Roman" w:cs="Times New Roman" w:eastAsia="Times New Roman" w:hAnsi="Times New Roman"/>
          <w:color w:val="000000"/>
          <w:sz w:val="24"/>
          <w:szCs w:val="24"/>
          <w:rtl w:val="0"/>
        </w:rPr>
        <w:t xml:space="preserve">dos licitantes que aceitarem cotar o objeto com preço igual ao do adjudicatário, observada a classificação na licitação; e</w:t>
      </w:r>
    </w:p>
    <w:p w:rsidR="00000000" w:rsidDel="00000000" w:rsidP="00000000" w:rsidRDefault="00000000" w:rsidRPr="00000000" w14:paraId="00000198">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dos licitantes que mantiverem sua proposta original.</w:t>
      </w:r>
    </w:p>
    <w:p w:rsidR="00000000" w:rsidDel="00000000" w:rsidP="00000000" w:rsidRDefault="00000000" w:rsidRPr="00000000" w14:paraId="00000199">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Será respeitada, nas contratações, a ordem de classificação dos licitantes ou fornecedores registrados na ata.</w:t>
      </w:r>
    </w:p>
    <w:p w:rsidR="00000000" w:rsidDel="00000000" w:rsidP="00000000" w:rsidRDefault="00000000" w:rsidRPr="00000000" w14:paraId="0000019A">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apresentação de novas propostas na forma deste item não prejudicará o resultado do certame em relação ao licitante mais bem classificado.</w:t>
      </w:r>
    </w:p>
    <w:p w:rsidR="00000000" w:rsidDel="00000000" w:rsidP="00000000" w:rsidRDefault="00000000" w:rsidRPr="00000000" w14:paraId="0000019B">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Para fins da ordem de classificação, os licitantes ou fornecedores que aceitarem cotar o objeto com preço igual ao do adjudicatário antecederão aqueles que mantiverem sua proposta original.</w:t>
      </w:r>
    </w:p>
    <w:p w:rsidR="00000000" w:rsidDel="00000000" w:rsidP="00000000" w:rsidRDefault="00000000" w:rsidRPr="00000000" w14:paraId="0000019C">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habilitação dos licitantes que comporão o cadastro de reserva será efetuada quando houver necessidade de contratação dos licitantes remanescentes, nas seguintes hipóteses:</w:t>
      </w:r>
    </w:p>
    <w:p w:rsidR="00000000" w:rsidDel="00000000" w:rsidP="00000000" w:rsidRDefault="00000000" w:rsidRPr="00000000" w14:paraId="0000019D">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quando o licitante vencedor não assinar a ata de registro de preços no prazo e nas condições estabelecidos no Edital; ou</w:t>
      </w:r>
    </w:p>
    <w:p w:rsidR="00000000" w:rsidDel="00000000" w:rsidP="00000000" w:rsidRDefault="00000000" w:rsidRPr="00000000" w14:paraId="0000019E">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quando houver o cancelamento do registro do fornecedor ou do registro de preços, nas hipóteses previstas nos art. 28 e art. 29 do Decreto nº 11.462/23.</w:t>
      </w:r>
    </w:p>
    <w:p w:rsidR="00000000" w:rsidDel="00000000" w:rsidP="00000000" w:rsidRDefault="00000000" w:rsidRPr="00000000" w14:paraId="0000019F">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rsidR="00000000" w:rsidDel="00000000" w:rsidP="00000000" w:rsidRDefault="00000000" w:rsidRPr="00000000" w14:paraId="000001A0">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convocar os licitantes que mantiveram sua proposta original para negociação, na ordem de classificação, com vistas à obtenção de preço melhor, mesmo que acima do preço do adjudicatário; ou</w:t>
      </w:r>
    </w:p>
    <w:p w:rsidR="00000000" w:rsidDel="00000000" w:rsidP="00000000" w:rsidRDefault="00000000" w:rsidRPr="00000000" w14:paraId="000001A1">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adjudicar e firmar o Contrato nas condições ofertadas pelos licitantes remanescentes, observada a ordem de classificação, quando frustrada a negociação de melhor condição.</w:t>
      </w:r>
    </w:p>
    <w:p w:rsidR="00000000" w:rsidDel="00000000" w:rsidP="00000000" w:rsidRDefault="00000000" w:rsidRPr="00000000" w14:paraId="000001A2">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3">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DOS RECURSOS</w:t>
      </w:r>
    </w:p>
    <w:p w:rsidR="00000000" w:rsidDel="00000000" w:rsidP="00000000" w:rsidRDefault="00000000" w:rsidRPr="00000000" w14:paraId="000001A4">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A5">
      <w:pPr>
        <w:keepNext w:val="0"/>
        <w:keepLines w:val="0"/>
        <w:pageBreakBefore w:val="0"/>
        <w:widowControl w:val="1"/>
        <w:numPr>
          <w:ilvl w:val="1"/>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interposição de recurso referente ao julgamento das propostas, à habilitação ou inabilitação de licitantes, à anulação ou revogação da licitação, observará o disposto no </w:t>
      </w:r>
      <w:hyperlink r:id="rId52">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art. 165 da Lei nº 14.133, de 2021</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A6">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prazo recursal é de 03 (três) dias úteis, contados da data de intimação ou de lavratura da ata.</w:t>
      </w:r>
    </w:p>
    <w:p w:rsidR="00000000" w:rsidDel="00000000" w:rsidP="00000000" w:rsidRDefault="00000000" w:rsidRPr="00000000" w14:paraId="000001A7">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Quando o recurso apresentado impugnar o julgamento das propostas ou o ato de habilitação ou inabilitação do licitante:</w:t>
      </w:r>
    </w:p>
    <w:p w:rsidR="00000000" w:rsidDel="00000000" w:rsidP="00000000" w:rsidRDefault="00000000" w:rsidRPr="00000000" w14:paraId="000001A8">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intenção de recorrer deverá ser manifestada imediatamente, sob pena de preclusão;</w:t>
      </w:r>
    </w:p>
    <w:p w:rsidR="00000000" w:rsidDel="00000000" w:rsidP="00000000" w:rsidRDefault="00000000" w:rsidRPr="00000000" w14:paraId="000001A9">
      <w:pPr>
        <w:keepNext w:val="0"/>
        <w:keepLines w:val="0"/>
        <w:pageBreakBefore w:val="0"/>
        <w:widowControl w:val="1"/>
        <w:numPr>
          <w:ilvl w:val="3"/>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heading=h.41mghml" w:id="36"/>
      <w:bookmarkEnd w:id="36"/>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 prazo para a manifestação da intenção de recorrer não será inferior a 10 (dez) minutos;</w:t>
      </w:r>
    </w:p>
    <w:p w:rsidR="00000000" w:rsidDel="00000000" w:rsidP="00000000" w:rsidRDefault="00000000" w:rsidRPr="00000000" w14:paraId="000001AA">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prazo para apresentação das razões recursais será iniciado na data de intimação ou de lavratura da ata de habilitação ou inabilitação;</w:t>
      </w:r>
    </w:p>
    <w:p w:rsidR="00000000" w:rsidDel="00000000" w:rsidP="00000000" w:rsidRDefault="00000000" w:rsidRPr="00000000" w14:paraId="000001AB">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na hipótese de adoção da inversão de fases prevista no </w:t>
      </w:r>
      <w:hyperlink r:id="rId53">
        <w:r w:rsidDel="00000000" w:rsidR="00000000" w:rsidRPr="00000000">
          <w:rPr>
            <w:rFonts w:ascii="Times New Roman" w:cs="Times New Roman" w:eastAsia="Times New Roman" w:hAnsi="Times New Roman"/>
            <w:sz w:val="24"/>
            <w:szCs w:val="24"/>
            <w:rtl w:val="0"/>
          </w:rPr>
          <w:t xml:space="preserve">§ 1º do art. 17 da Lei nº 14.133, de 2021</w:t>
        </w:r>
      </w:hyperlink>
      <w:r w:rsidDel="00000000" w:rsidR="00000000" w:rsidRPr="00000000">
        <w:rPr>
          <w:rFonts w:ascii="Times New Roman" w:cs="Times New Roman" w:eastAsia="Times New Roman" w:hAnsi="Times New Roman"/>
          <w:color w:val="000000"/>
          <w:sz w:val="24"/>
          <w:szCs w:val="24"/>
          <w:rtl w:val="0"/>
        </w:rPr>
        <w:t xml:space="preserve">, o prazo para apresentação das razões recursais será iniciado na data de intimação da ata de julgamento.</w:t>
      </w:r>
    </w:p>
    <w:p w:rsidR="00000000" w:rsidDel="00000000" w:rsidP="00000000" w:rsidRDefault="00000000" w:rsidRPr="00000000" w14:paraId="000001AC">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Os recursos deverão ser encaminhados em campo próprio do sistema.</w:t>
      </w:r>
    </w:p>
    <w:p w:rsidR="00000000" w:rsidDel="00000000" w:rsidP="00000000" w:rsidRDefault="00000000" w:rsidRPr="00000000" w14:paraId="000001AD">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recurso será dirigido à autoridade que tiver editado o ato ou proferido a decisão recorrida, a qual poderá reconsiderar sua decisão no prazo de 03 (três) dias úteis, ou, nesse mesmo prazo, encaminhar recurso para a autoridade superior, a qual deverá proferir sua decisão no prazo de 10 (dez) dias úteis, contado do recebimento dos autos.</w:t>
      </w:r>
    </w:p>
    <w:p w:rsidR="00000000" w:rsidDel="00000000" w:rsidP="00000000" w:rsidRDefault="00000000" w:rsidRPr="00000000" w14:paraId="000001AE">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Os recursos interpostos fora do prazo não serão conhecidos.</w:t>
      </w:r>
    </w:p>
    <w:p w:rsidR="00000000" w:rsidDel="00000000" w:rsidP="00000000" w:rsidRDefault="00000000" w:rsidRPr="00000000" w14:paraId="000001AF">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prazo para apresentação de contrarrazões ao recurso pelos demais licitantes será de 03 (três) dias úteis, contados da data da intimação pessoal ou da divulgação da interposição do recurso, assegurada a vista imediata dos elementos indispensáveis à defesa de seus interesses.</w:t>
      </w:r>
    </w:p>
    <w:p w:rsidR="00000000" w:rsidDel="00000000" w:rsidP="00000000" w:rsidRDefault="00000000" w:rsidRPr="00000000" w14:paraId="000001B0">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recurso e o pedido de reconsideração terão efeito suspensivo do ato ou da decisão recorrida até que sobrevenha decisão final da autoridade competente. </w:t>
      </w:r>
    </w:p>
    <w:p w:rsidR="00000000" w:rsidDel="00000000" w:rsidP="00000000" w:rsidRDefault="00000000" w:rsidRPr="00000000" w14:paraId="000001B1">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acolhimento do recurso invalida tão somente os atos insuscetíveis de aproveitamento.</w:t>
      </w:r>
    </w:p>
    <w:p w:rsidR="00000000" w:rsidDel="00000000" w:rsidP="00000000" w:rsidRDefault="00000000" w:rsidRPr="00000000" w14:paraId="000001B2">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b050"/>
          <w:sz w:val="24"/>
          <w:szCs w:val="24"/>
        </w:rPr>
      </w:pPr>
      <w:r w:rsidDel="00000000" w:rsidR="00000000" w:rsidRPr="00000000">
        <w:rPr>
          <w:rFonts w:ascii="Times New Roman" w:cs="Times New Roman" w:eastAsia="Times New Roman" w:hAnsi="Times New Roman"/>
          <w:b w:val="1"/>
          <w:color w:val="00b050"/>
          <w:sz w:val="24"/>
          <w:szCs w:val="24"/>
          <w:rtl w:val="0"/>
        </w:rPr>
        <w:t xml:space="preserve">Os autos do processo permanecerão com vista franqueada aos interessados no sítio eletrônico </w:t>
      </w:r>
      <w:hyperlink r:id="rId54">
        <w:r w:rsidDel="00000000" w:rsidR="00000000" w:rsidRPr="00000000">
          <w:rPr>
            <w:rFonts w:ascii="Times New Roman" w:cs="Times New Roman" w:eastAsia="Times New Roman" w:hAnsi="Times New Roman"/>
            <w:b w:val="1"/>
            <w:i w:val="1"/>
            <w:color w:val="00b050"/>
            <w:sz w:val="24"/>
            <w:szCs w:val="24"/>
            <w:u w:val="single"/>
            <w:rtl w:val="0"/>
          </w:rPr>
          <w:t xml:space="preserve">https://www.ufpb.br/sof/contents/menu/servicos/CPL</w:t>
        </w:r>
      </w:hyperlink>
      <w:r w:rsidDel="00000000" w:rsidR="00000000" w:rsidRPr="00000000">
        <w:rPr>
          <w:rFonts w:ascii="Times New Roman" w:cs="Times New Roman" w:eastAsia="Times New Roman" w:hAnsi="Times New Roman"/>
          <w:b w:val="1"/>
          <w:color w:val="00b050"/>
          <w:sz w:val="24"/>
          <w:szCs w:val="24"/>
          <w:rtl w:val="0"/>
        </w:rPr>
        <w:t xml:space="preserve">, sem prejuízo da possibilidade de acesso ao inteiro teor do processo eletrônico de contratação na página</w:t>
      </w:r>
      <w:hyperlink r:id="rId55">
        <w:r w:rsidDel="00000000" w:rsidR="00000000" w:rsidRPr="00000000">
          <w:rPr>
            <w:rFonts w:ascii="Times New Roman" w:cs="Times New Roman" w:eastAsia="Times New Roman" w:hAnsi="Times New Roman"/>
            <w:b w:val="1"/>
            <w:color w:val="00b050"/>
            <w:sz w:val="24"/>
            <w:szCs w:val="24"/>
            <w:rtl w:val="0"/>
          </w:rPr>
          <w:t xml:space="preserve"> </w:t>
        </w:r>
      </w:hyperlink>
      <w:hyperlink r:id="rId56">
        <w:r w:rsidDel="00000000" w:rsidR="00000000" w:rsidRPr="00000000">
          <w:rPr>
            <w:rFonts w:ascii="Times New Roman" w:cs="Times New Roman" w:eastAsia="Times New Roman" w:hAnsi="Times New Roman"/>
            <w:b w:val="1"/>
            <w:i w:val="1"/>
            <w:color w:val="00b050"/>
            <w:sz w:val="24"/>
            <w:szCs w:val="24"/>
            <w:u w:val="single"/>
            <w:rtl w:val="0"/>
          </w:rPr>
          <w:t xml:space="preserve">https://sipac.ufpb.br/public/jsp/portal.jsf</w:t>
        </w:r>
      </w:hyperlink>
      <w:r w:rsidDel="00000000" w:rsidR="00000000" w:rsidRPr="00000000">
        <w:rPr>
          <w:rFonts w:ascii="Times New Roman" w:cs="Times New Roman" w:eastAsia="Times New Roman" w:hAnsi="Times New Roman"/>
          <w:b w:val="1"/>
          <w:color w:val="00b050"/>
          <w:sz w:val="24"/>
          <w:szCs w:val="24"/>
          <w:rtl w:val="0"/>
        </w:rPr>
        <w:t xml:space="preserve">, mediante consulta ao NUP que consta no preâmbulo deste Edital.</w:t>
      </w:r>
      <w:r w:rsidDel="00000000" w:rsidR="00000000" w:rsidRPr="00000000">
        <w:rPr>
          <w:rFonts w:ascii="Times New Roman" w:cs="Times New Roman" w:eastAsia="Times New Roman" w:hAnsi="Times New Roman"/>
          <w:b w:val="1"/>
          <w:color w:val="00b050"/>
          <w:sz w:val="24"/>
          <w:szCs w:val="24"/>
          <w:vertAlign w:val="superscript"/>
        </w:rPr>
        <w:footnoteReference w:customMarkFollows="0" w:id="89"/>
      </w:r>
      <w:r w:rsidDel="00000000" w:rsidR="00000000" w:rsidRPr="00000000">
        <w:rPr>
          <w:rtl w:val="0"/>
        </w:rPr>
      </w:r>
    </w:p>
    <w:p w:rsidR="00000000" w:rsidDel="00000000" w:rsidP="00000000" w:rsidRDefault="00000000" w:rsidRPr="00000000" w14:paraId="000001B3">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B4">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bookmarkStart w:colFirst="0" w:colLast="0" w:name="_heading=h.ha0e8jqrqqyw" w:id="37"/>
      <w:bookmarkEnd w:id="37"/>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DAS INFRAÇÕES ADMINISTRATIVAS E SANÇÕES</w:t>
      </w:r>
    </w:p>
    <w:p w:rsidR="00000000" w:rsidDel="00000000" w:rsidP="00000000" w:rsidRDefault="00000000" w:rsidRPr="00000000" w14:paraId="000001B5">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B6">
      <w:pPr>
        <w:keepNext w:val="0"/>
        <w:keepLines w:val="0"/>
        <w:pageBreakBefore w:val="0"/>
        <w:widowControl w:val="1"/>
        <w:numPr>
          <w:ilvl w:val="1"/>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Comete infração administrativa, nos termos da lei, o licitante que, com dolo ou culpa:</w:t>
      </w:r>
    </w:p>
    <w:p w:rsidR="00000000" w:rsidDel="00000000" w:rsidP="00000000" w:rsidRDefault="00000000" w:rsidRPr="00000000" w14:paraId="000001B7">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2xcytpi" w:id="38"/>
      <w:bookmarkEnd w:id="38"/>
      <w:r w:rsidDel="00000000" w:rsidR="00000000" w:rsidRPr="00000000">
        <w:rPr>
          <w:rFonts w:ascii="Times New Roman" w:cs="Times New Roman" w:eastAsia="Times New Roman" w:hAnsi="Times New Roman"/>
          <w:color w:val="000000"/>
          <w:sz w:val="24"/>
          <w:szCs w:val="24"/>
          <w:rtl w:val="0"/>
        </w:rPr>
        <w:t xml:space="preserve">deixar de entregar a documentação exigida para o certame ou não entregar qualquer documento que tenha sido solicitado pelo(a) pregoeiro(a) durante o certame;</w:t>
      </w:r>
    </w:p>
    <w:p w:rsidR="00000000" w:rsidDel="00000000" w:rsidP="00000000" w:rsidRDefault="00000000" w:rsidRPr="00000000" w14:paraId="000001B8">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1ci93xb" w:id="39"/>
      <w:bookmarkEnd w:id="39"/>
      <w:r w:rsidDel="00000000" w:rsidR="00000000" w:rsidRPr="00000000">
        <w:rPr>
          <w:rFonts w:ascii="Times New Roman" w:cs="Times New Roman" w:eastAsia="Times New Roman" w:hAnsi="Times New Roman"/>
          <w:color w:val="000000"/>
          <w:sz w:val="24"/>
          <w:szCs w:val="24"/>
          <w:rtl w:val="0"/>
        </w:rPr>
        <w:t xml:space="preserve">salvo em decorrência de fato superveniente devidamente justificado, não mantiver a proposta em especial quando:</w:t>
      </w:r>
    </w:p>
    <w:p w:rsidR="00000000" w:rsidDel="00000000" w:rsidP="00000000" w:rsidRDefault="00000000" w:rsidRPr="00000000" w14:paraId="000001B9">
      <w:pPr>
        <w:numPr>
          <w:ilvl w:val="3"/>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não enviar a proposta adequada ao último lance ofertado ou após a negociação;</w:t>
      </w:r>
    </w:p>
    <w:p w:rsidR="00000000" w:rsidDel="00000000" w:rsidP="00000000" w:rsidRDefault="00000000" w:rsidRPr="00000000" w14:paraId="000001BA">
      <w:pPr>
        <w:numPr>
          <w:ilvl w:val="3"/>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recusar-se a enviar o detalhamento da proposta quando exigível;</w:t>
      </w:r>
    </w:p>
    <w:p w:rsidR="00000000" w:rsidDel="00000000" w:rsidP="00000000" w:rsidRDefault="00000000" w:rsidRPr="00000000" w14:paraId="000001BB">
      <w:pPr>
        <w:numPr>
          <w:ilvl w:val="3"/>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pedir para ser desclassificado quando encerrada a etapa competitiva;</w:t>
      </w:r>
    </w:p>
    <w:p w:rsidR="00000000" w:rsidDel="00000000" w:rsidP="00000000" w:rsidRDefault="00000000" w:rsidRPr="00000000" w14:paraId="000001BC">
      <w:pPr>
        <w:numPr>
          <w:ilvl w:val="3"/>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deixar de apresentar amostra; ou</w:t>
      </w:r>
    </w:p>
    <w:p w:rsidR="00000000" w:rsidDel="00000000" w:rsidP="00000000" w:rsidRDefault="00000000" w:rsidRPr="00000000" w14:paraId="000001BD">
      <w:pPr>
        <w:numPr>
          <w:ilvl w:val="3"/>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apresentar proposta ou amostra em desacordo com as especificações do Edital;</w:t>
      </w:r>
    </w:p>
    <w:p w:rsidR="00000000" w:rsidDel="00000000" w:rsidP="00000000" w:rsidRDefault="00000000" w:rsidRPr="00000000" w14:paraId="000001BE">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3whwml4" w:id="40"/>
      <w:bookmarkEnd w:id="40"/>
      <w:r w:rsidDel="00000000" w:rsidR="00000000" w:rsidRPr="00000000">
        <w:rPr>
          <w:rFonts w:ascii="Times New Roman" w:cs="Times New Roman" w:eastAsia="Times New Roman" w:hAnsi="Times New Roman"/>
          <w:color w:val="000000"/>
          <w:sz w:val="24"/>
          <w:szCs w:val="24"/>
          <w:rtl w:val="0"/>
        </w:rPr>
        <w:t xml:space="preserve">não celebrar o Contrato ou não entregar a documentação exigida para a contratação, quando convocado dentro do prazo de validade de sua proposta;</w:t>
      </w:r>
    </w:p>
    <w:p w:rsidR="00000000" w:rsidDel="00000000" w:rsidP="00000000" w:rsidRDefault="00000000" w:rsidRPr="00000000" w14:paraId="000001BF">
      <w:pPr>
        <w:numPr>
          <w:ilvl w:val="3"/>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recusar-se, sem justificativa, a assinar o Contrato ou a ata de registro de preço, ou a aceitar ou retirar o instrumento equivalente no prazo estabelecido pela Administração;</w:t>
      </w:r>
    </w:p>
    <w:p w:rsidR="00000000" w:rsidDel="00000000" w:rsidP="00000000" w:rsidRDefault="00000000" w:rsidRPr="00000000" w14:paraId="000001C0">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2bn6wsx" w:id="41"/>
      <w:bookmarkEnd w:id="41"/>
      <w:r w:rsidDel="00000000" w:rsidR="00000000" w:rsidRPr="00000000">
        <w:rPr>
          <w:rFonts w:ascii="Times New Roman" w:cs="Times New Roman" w:eastAsia="Times New Roman" w:hAnsi="Times New Roman"/>
          <w:color w:val="000000"/>
          <w:sz w:val="24"/>
          <w:szCs w:val="24"/>
          <w:rtl w:val="0"/>
        </w:rPr>
        <w:t xml:space="preserve">apresentar declaração ou documentação falsa exigida para o certame ou prestar declaração falsa durante a licitação;</w:t>
      </w:r>
    </w:p>
    <w:p w:rsidR="00000000" w:rsidDel="00000000" w:rsidP="00000000" w:rsidRDefault="00000000" w:rsidRPr="00000000" w14:paraId="000001C1">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qsh70q" w:id="42"/>
      <w:bookmarkEnd w:id="42"/>
      <w:r w:rsidDel="00000000" w:rsidR="00000000" w:rsidRPr="00000000">
        <w:rPr>
          <w:rFonts w:ascii="Times New Roman" w:cs="Times New Roman" w:eastAsia="Times New Roman" w:hAnsi="Times New Roman"/>
          <w:color w:val="000000"/>
          <w:sz w:val="24"/>
          <w:szCs w:val="24"/>
          <w:rtl w:val="0"/>
        </w:rPr>
        <w:t xml:space="preserve">fraudar a licitação;</w:t>
      </w:r>
    </w:p>
    <w:p w:rsidR="00000000" w:rsidDel="00000000" w:rsidP="00000000" w:rsidRDefault="00000000" w:rsidRPr="00000000" w14:paraId="000001C2">
      <w:pPr>
        <w:keepNext w:val="0"/>
        <w:keepLines w:val="0"/>
        <w:pageBreakBefore w:val="0"/>
        <w:widowControl w:val="1"/>
        <w:numPr>
          <w:ilvl w:val="2"/>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heading=h.3as4poj" w:id="43"/>
      <w:bookmarkEnd w:id="43"/>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comportar-se de modo inidôneo ou cometer fraude de qualquer natureza, em especial quando:</w:t>
      </w:r>
    </w:p>
    <w:p w:rsidR="00000000" w:rsidDel="00000000" w:rsidP="00000000" w:rsidRDefault="00000000" w:rsidRPr="00000000" w14:paraId="000001C3">
      <w:pPr>
        <w:numPr>
          <w:ilvl w:val="3"/>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agir em conluio ou em desconformidade com a lei;</w:t>
      </w:r>
    </w:p>
    <w:p w:rsidR="00000000" w:rsidDel="00000000" w:rsidP="00000000" w:rsidRDefault="00000000" w:rsidRPr="00000000" w14:paraId="000001C4">
      <w:pPr>
        <w:numPr>
          <w:ilvl w:val="3"/>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induzir deliberadamente a erro no julgamento;</w:t>
      </w:r>
    </w:p>
    <w:p w:rsidR="00000000" w:rsidDel="00000000" w:rsidP="00000000" w:rsidRDefault="00000000" w:rsidRPr="00000000" w14:paraId="000001C5">
      <w:pPr>
        <w:numPr>
          <w:ilvl w:val="3"/>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apresentar amostra falsificada ou deteriorada;</w:t>
      </w:r>
    </w:p>
    <w:p w:rsidR="00000000" w:rsidDel="00000000" w:rsidP="00000000" w:rsidRDefault="00000000" w:rsidRPr="00000000" w14:paraId="000001C6">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1pxezwc" w:id="44"/>
      <w:bookmarkEnd w:id="44"/>
      <w:r w:rsidDel="00000000" w:rsidR="00000000" w:rsidRPr="00000000">
        <w:rPr>
          <w:rFonts w:ascii="Times New Roman" w:cs="Times New Roman" w:eastAsia="Times New Roman" w:hAnsi="Times New Roman"/>
          <w:color w:val="000000"/>
          <w:sz w:val="24"/>
          <w:szCs w:val="24"/>
          <w:rtl w:val="0"/>
        </w:rPr>
        <w:t xml:space="preserve">praticar atos ilícitos com vistas a frustrar os objetivos da licitação;</w:t>
      </w:r>
    </w:p>
    <w:p w:rsidR="00000000" w:rsidDel="00000000" w:rsidP="00000000" w:rsidRDefault="00000000" w:rsidRPr="00000000" w14:paraId="000001C7">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49x2ik5" w:id="45"/>
      <w:bookmarkEnd w:id="45"/>
      <w:r w:rsidDel="00000000" w:rsidR="00000000" w:rsidRPr="00000000">
        <w:rPr>
          <w:rFonts w:ascii="Times New Roman" w:cs="Times New Roman" w:eastAsia="Times New Roman" w:hAnsi="Times New Roman"/>
          <w:color w:val="000000"/>
          <w:sz w:val="24"/>
          <w:szCs w:val="24"/>
          <w:rtl w:val="0"/>
        </w:rPr>
        <w:t xml:space="preserve">praticar ato lesivo previsto no </w:t>
      </w:r>
      <w:hyperlink r:id="rId57">
        <w:r w:rsidDel="00000000" w:rsidR="00000000" w:rsidRPr="00000000">
          <w:rPr>
            <w:rFonts w:ascii="Times New Roman" w:cs="Times New Roman" w:eastAsia="Times New Roman" w:hAnsi="Times New Roman"/>
            <w:color w:val="000000"/>
            <w:sz w:val="24"/>
            <w:szCs w:val="24"/>
            <w:rtl w:val="0"/>
          </w:rPr>
          <w:t xml:space="preserve">art. 5º da Lei nº 12.846, de 2013</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C8">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Com fulcro na </w:t>
      </w:r>
      <w:hyperlink r:id="rId58">
        <w:r w:rsidDel="00000000" w:rsidR="00000000" w:rsidRPr="00000000">
          <w:rPr>
            <w:rFonts w:ascii="Times New Roman" w:cs="Times New Roman" w:eastAsia="Times New Roman" w:hAnsi="Times New Roman"/>
            <w:color w:val="000000"/>
            <w:sz w:val="24"/>
            <w:szCs w:val="24"/>
            <w:rtl w:val="0"/>
          </w:rPr>
          <w:t xml:space="preserve">Lei nº 14.133, de 2021</w:t>
        </w:r>
      </w:hyperlink>
      <w:r w:rsidDel="00000000" w:rsidR="00000000" w:rsidRPr="00000000">
        <w:rPr>
          <w:rFonts w:ascii="Times New Roman" w:cs="Times New Roman" w:eastAsia="Times New Roman" w:hAnsi="Times New Roman"/>
          <w:color w:val="000000"/>
          <w:sz w:val="24"/>
          <w:szCs w:val="24"/>
          <w:rtl w:val="0"/>
        </w:rPr>
        <w:t xml:space="preserve">, a Administração poderá, garantida a prévia defesa, aplicar aos licitantes e/ou adjudicatários as seguintes sanções, sem prejuízo das responsabilidades civil e criminal:</w:t>
      </w:r>
    </w:p>
    <w:p w:rsidR="00000000" w:rsidDel="00000000" w:rsidP="00000000" w:rsidRDefault="00000000" w:rsidRPr="00000000" w14:paraId="000001C9">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advertência;</w:t>
      </w:r>
    </w:p>
    <w:p w:rsidR="00000000" w:rsidDel="00000000" w:rsidP="00000000" w:rsidRDefault="00000000" w:rsidRPr="00000000" w14:paraId="000001CA">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multa;</w:t>
      </w:r>
    </w:p>
    <w:p w:rsidR="00000000" w:rsidDel="00000000" w:rsidP="00000000" w:rsidRDefault="00000000" w:rsidRPr="00000000" w14:paraId="000001CB">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impedimento de licitar e contratar e;</w:t>
      </w:r>
    </w:p>
    <w:p w:rsidR="00000000" w:rsidDel="00000000" w:rsidP="00000000" w:rsidRDefault="00000000" w:rsidRPr="00000000" w14:paraId="000001CC">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declaração de inidoneidade para licitar ou contratar, enquanto perdurarem os motivos determinantes da punição ou até que seja promovida sua reabilitação perante a própria autoridade que aplicou a penalidade.</w:t>
      </w:r>
    </w:p>
    <w:p w:rsidR="00000000" w:rsidDel="00000000" w:rsidP="00000000" w:rsidRDefault="00000000" w:rsidRPr="00000000" w14:paraId="000001CD">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Na aplicação das sanções serão considerados:</w:t>
      </w:r>
    </w:p>
    <w:p w:rsidR="00000000" w:rsidDel="00000000" w:rsidP="00000000" w:rsidRDefault="00000000" w:rsidRPr="00000000" w14:paraId="000001CE">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natureza e a gravidade da infração cometida;</w:t>
      </w:r>
    </w:p>
    <w:p w:rsidR="00000000" w:rsidDel="00000000" w:rsidP="00000000" w:rsidRDefault="00000000" w:rsidRPr="00000000" w14:paraId="000001CF">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as peculiaridades do caso concreto;</w:t>
      </w:r>
    </w:p>
    <w:p w:rsidR="00000000" w:rsidDel="00000000" w:rsidP="00000000" w:rsidRDefault="00000000" w:rsidRPr="00000000" w14:paraId="000001D0">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as circunstâncias agravantes ou atenuantes;</w:t>
      </w:r>
    </w:p>
    <w:p w:rsidR="00000000" w:rsidDel="00000000" w:rsidP="00000000" w:rsidRDefault="00000000" w:rsidRPr="00000000" w14:paraId="000001D1">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os danos que dela provierem para a Administração Pública;</w:t>
      </w:r>
    </w:p>
    <w:p w:rsidR="00000000" w:rsidDel="00000000" w:rsidP="00000000" w:rsidRDefault="00000000" w:rsidRPr="00000000" w14:paraId="000001D2">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implantação ou o aperfeiçoamento de programa de integridade, conforme normas e orientações dos órgãos de controle.</w:t>
      </w:r>
    </w:p>
    <w:p w:rsidR="00000000" w:rsidDel="00000000" w:rsidP="00000000" w:rsidRDefault="00000000" w:rsidRPr="00000000" w14:paraId="000001D3">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b0f0"/>
          <w:sz w:val="24"/>
          <w:szCs w:val="24"/>
        </w:rPr>
      </w:pPr>
      <w:r w:rsidDel="00000000" w:rsidR="00000000" w:rsidRPr="00000000">
        <w:rPr>
          <w:rFonts w:ascii="Times New Roman" w:cs="Times New Roman" w:eastAsia="Times New Roman" w:hAnsi="Times New Roman"/>
          <w:b w:val="1"/>
          <w:color w:val="00b0f0"/>
          <w:sz w:val="24"/>
          <w:szCs w:val="24"/>
          <w:rtl w:val="0"/>
        </w:rPr>
        <w:t xml:space="preserve">A multa será recolhida em percentual de 0,5% a 30% incidente sobre o valor do Contrato licitado, recolhida no prazo máximo de 30 (trinta) dias úteis, a contar da comunicação oficial.</w:t>
      </w:r>
      <w:r w:rsidDel="00000000" w:rsidR="00000000" w:rsidRPr="00000000">
        <w:rPr>
          <w:rFonts w:ascii="Times New Roman" w:cs="Times New Roman" w:eastAsia="Times New Roman" w:hAnsi="Times New Roman"/>
          <w:b w:val="1"/>
          <w:color w:val="00b0f0"/>
          <w:sz w:val="24"/>
          <w:szCs w:val="24"/>
          <w:vertAlign w:val="superscript"/>
        </w:rPr>
        <w:footnoteReference w:customMarkFollows="0" w:id="90"/>
      </w:r>
      <w:r w:rsidDel="00000000" w:rsidR="00000000" w:rsidRPr="00000000">
        <w:rPr>
          <w:rtl w:val="0"/>
        </w:rPr>
      </w:r>
    </w:p>
    <w:p w:rsidR="00000000" w:rsidDel="00000000" w:rsidP="00000000" w:rsidRDefault="00000000" w:rsidRPr="00000000" w14:paraId="000001D4">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b0f0"/>
          <w:sz w:val="24"/>
          <w:szCs w:val="24"/>
        </w:rPr>
      </w:pPr>
      <w:bookmarkStart w:colFirst="0" w:colLast="0" w:name="_heading=h.2p2csry" w:id="46"/>
      <w:bookmarkEnd w:id="46"/>
      <w:r w:rsidDel="00000000" w:rsidR="00000000" w:rsidRPr="00000000">
        <w:rPr>
          <w:rFonts w:ascii="Times New Roman" w:cs="Times New Roman" w:eastAsia="Times New Roman" w:hAnsi="Times New Roman"/>
          <w:b w:val="1"/>
          <w:color w:val="00b0f0"/>
          <w:sz w:val="24"/>
          <w:szCs w:val="24"/>
          <w:rtl w:val="0"/>
        </w:rPr>
        <w:t xml:space="preserve">Para as infrações previstas nos itens 12.1.1, 12.1.2 e 12.1.3, a multa será de 0,5% a 15% do valor do contrato licitado.</w:t>
      </w:r>
      <w:r w:rsidDel="00000000" w:rsidR="00000000" w:rsidRPr="00000000">
        <w:rPr>
          <w:rFonts w:ascii="Times New Roman" w:cs="Times New Roman" w:eastAsia="Times New Roman" w:hAnsi="Times New Roman"/>
          <w:b w:val="1"/>
          <w:color w:val="00b0f0"/>
          <w:sz w:val="24"/>
          <w:szCs w:val="24"/>
          <w:vertAlign w:val="superscript"/>
        </w:rPr>
        <w:footnoteReference w:customMarkFollows="0" w:id="91"/>
      </w:r>
      <w:r w:rsidDel="00000000" w:rsidR="00000000" w:rsidRPr="00000000">
        <w:rPr>
          <w:rtl w:val="0"/>
        </w:rPr>
      </w:r>
    </w:p>
    <w:p w:rsidR="00000000" w:rsidDel="00000000" w:rsidP="00000000" w:rsidRDefault="00000000" w:rsidRPr="00000000" w14:paraId="000001D5">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b0f0"/>
          <w:sz w:val="24"/>
          <w:szCs w:val="24"/>
        </w:rPr>
      </w:pPr>
      <w:r w:rsidDel="00000000" w:rsidR="00000000" w:rsidRPr="00000000">
        <w:rPr>
          <w:rFonts w:ascii="Times New Roman" w:cs="Times New Roman" w:eastAsia="Times New Roman" w:hAnsi="Times New Roman"/>
          <w:b w:val="1"/>
          <w:color w:val="00b0f0"/>
          <w:sz w:val="24"/>
          <w:szCs w:val="24"/>
          <w:rtl w:val="0"/>
        </w:rPr>
        <w:t xml:space="preserve">Para as infrações previstas nos itens 12.1.4, 12.1.5, 12.1.6, 12.1.7 e 12.1.8, a multa será de 15% a 30% do valor do contrato licitado.</w:t>
      </w:r>
      <w:r w:rsidDel="00000000" w:rsidR="00000000" w:rsidRPr="00000000">
        <w:rPr>
          <w:rFonts w:ascii="Times New Roman" w:cs="Times New Roman" w:eastAsia="Times New Roman" w:hAnsi="Times New Roman"/>
          <w:b w:val="1"/>
          <w:color w:val="00b0f0"/>
          <w:sz w:val="24"/>
          <w:szCs w:val="24"/>
          <w:vertAlign w:val="superscript"/>
        </w:rPr>
        <w:footnoteReference w:customMarkFollows="0" w:id="92"/>
      </w:r>
      <w:r w:rsidDel="00000000" w:rsidR="00000000" w:rsidRPr="00000000">
        <w:rPr>
          <w:rtl w:val="0"/>
        </w:rPr>
      </w:r>
    </w:p>
    <w:p w:rsidR="00000000" w:rsidDel="00000000" w:rsidP="00000000" w:rsidRDefault="00000000" w:rsidRPr="00000000" w14:paraId="000001D6">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As sanções de advertência, impedimento de licitar e contratar e declaração de inidoneidade para licitar ou contratar poderão ser aplicadas, cumulativamente ou não, à penalidade de multa.</w:t>
      </w:r>
    </w:p>
    <w:p w:rsidR="00000000" w:rsidDel="00000000" w:rsidP="00000000" w:rsidRDefault="00000000" w:rsidRPr="00000000" w14:paraId="000001D7">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Na aplicação da sanção de multa será facultada a defesa do interessado no prazo de 15 (quinze) dias úteis, contado da data de sua intimação.</w:t>
      </w:r>
    </w:p>
    <w:p w:rsidR="00000000" w:rsidDel="00000000" w:rsidP="00000000" w:rsidRDefault="00000000" w:rsidRPr="00000000" w14:paraId="000001D8">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sanção de impedimento de licitar e contratar será aplicada ao responsável em decorrência das infrações administrativas relacionadas nos itens 12.1.1, 12.1.2 e 12.1.3, quando não se justificar a imposição de penalidade mais grave, e impedirá o responsável de licitar e contratar no âmbito da Administração Pública direta e indireta do ente federativo a qual pertencer o órgão ou entidade, pelo prazo máximo de 03 (três) anos.</w:t>
      </w:r>
    </w:p>
    <w:p w:rsidR="00000000" w:rsidDel="00000000" w:rsidP="00000000" w:rsidRDefault="00000000" w:rsidRPr="00000000" w14:paraId="000001D9">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Poderá ser aplicada ao responsável a sanção de declaração de inidoneidade para licitar ou contratar, em decorrência da prática das infrações dispostas nos itens 12.1.4, 12.1.5, 12.1.6, 12.1.7 e 12.1.8, bem como pelas infrações administrativas previstas nos itens 12.1.1, 12.1.2 e 12.1.3 que justifiquem a imposição de penalidade mais grave que a sanção de impedimento de licitar e contratar, cuja duração observará o prazo previsto no </w:t>
      </w:r>
      <w:hyperlink r:id="rId59">
        <w:r w:rsidDel="00000000" w:rsidR="00000000" w:rsidRPr="00000000">
          <w:rPr>
            <w:rFonts w:ascii="Times New Roman" w:cs="Times New Roman" w:eastAsia="Times New Roman" w:hAnsi="Times New Roman"/>
            <w:color w:val="000000"/>
            <w:sz w:val="24"/>
            <w:szCs w:val="24"/>
            <w:rtl w:val="0"/>
          </w:rPr>
          <w:t xml:space="preserve">art. 156, §5º, da Lei n.º 14.133/2021</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DA">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recusa injustificada do adjudicatário em assinar o Contrato ou a ata de registro de preço, ou em aceitar ou retirar o instrumento equivalente no prazo estabelecido pela Administração, descrita no item 12.1.3, caracterizará o descumprimento total da obrigação assumida e o sujeitará às penalidades e à imediata perda da garantia de proposta em favor do órgão ou entidade promotora da licitação, nos termos do </w:t>
      </w:r>
      <w:hyperlink r:id="rId60">
        <w:r w:rsidDel="00000000" w:rsidR="00000000" w:rsidRPr="00000000">
          <w:rPr>
            <w:rFonts w:ascii="Times New Roman" w:cs="Times New Roman" w:eastAsia="Times New Roman" w:hAnsi="Times New Roman"/>
            <w:color w:val="000000"/>
            <w:sz w:val="24"/>
            <w:szCs w:val="24"/>
            <w:rtl w:val="0"/>
          </w:rPr>
          <w:t xml:space="preserve">art. 45, §4º da IN SEGES/ME n.º 73, de 2022</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DB">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02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rsidR="00000000" w:rsidDel="00000000" w:rsidP="00000000" w:rsidRDefault="00000000" w:rsidRPr="00000000" w14:paraId="000001DC">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05 (cinco) dias úteis, encaminhará o recurso com sua motivação à autoridade superior, que deverá proferir sua decisão no prazo máximo de 20 (vinte) dias úteis, contado do recebimento dos autos.</w:t>
      </w:r>
    </w:p>
    <w:p w:rsidR="00000000" w:rsidDel="00000000" w:rsidP="00000000" w:rsidRDefault="00000000" w:rsidRPr="00000000" w14:paraId="000001DD">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000000" w:rsidDel="00000000" w:rsidP="00000000" w:rsidRDefault="00000000" w:rsidRPr="00000000" w14:paraId="000001DE">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recurso e o pedido de reconsideração terão efeito suspensivo do ato ou da decisão recorrida até que sobrevenha decisão final da autoridade competente.</w:t>
      </w:r>
    </w:p>
    <w:p w:rsidR="00000000" w:rsidDel="00000000" w:rsidP="00000000" w:rsidRDefault="00000000" w:rsidRPr="00000000" w14:paraId="000001DF">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aplicação das sanções previstas neste Edital não exclui, em hipótese alguma, a obrigação de reparação integral dos danos causados.</w:t>
      </w:r>
    </w:p>
    <w:p w:rsidR="00000000" w:rsidDel="00000000" w:rsidP="00000000" w:rsidRDefault="00000000" w:rsidRPr="00000000" w14:paraId="000001E0">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E1">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bookmarkStart w:colFirst="0" w:colLast="0" w:name="_heading=h.vq8oxepdd3ix" w:id="47"/>
      <w:bookmarkEnd w:id="47"/>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 IMPUGNAÇÃO AO EDITAL E DO PEDIDO DE ESCLARECIMENTO</w:t>
      </w:r>
    </w:p>
    <w:p w:rsidR="00000000" w:rsidDel="00000000" w:rsidP="00000000" w:rsidRDefault="00000000" w:rsidRPr="00000000" w14:paraId="000001E2">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E3">
      <w:pPr>
        <w:keepNext w:val="0"/>
        <w:keepLines w:val="0"/>
        <w:pageBreakBefore w:val="0"/>
        <w:widowControl w:val="1"/>
        <w:numPr>
          <w:ilvl w:val="1"/>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Qualquer pessoa é parte legítima para impugnar este Edital por irregularidade na aplicação da </w:t>
      </w:r>
      <w:hyperlink r:id="rId61">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Lei nº 14.133, de 2021</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devendo protocolar o pedido até 03 (três) dias úteis antes da data da abertura do certame.</w:t>
      </w:r>
    </w:p>
    <w:p w:rsidR="00000000" w:rsidDel="00000000" w:rsidP="00000000" w:rsidRDefault="00000000" w:rsidRPr="00000000" w14:paraId="000001E4">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resposta à impugnação ou ao pedido de esclarecimento será divulgado em sítio eletrônico oficial no prazo de até 03 (três) dias úteis, limitado ao último dia útil anterior à data da abertura do certame.</w:t>
      </w:r>
    </w:p>
    <w:p w:rsidR="00000000" w:rsidDel="00000000" w:rsidP="00000000" w:rsidRDefault="00000000" w:rsidRPr="00000000" w14:paraId="000001E5">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b050"/>
          <w:sz w:val="24"/>
          <w:szCs w:val="24"/>
        </w:rPr>
      </w:pPr>
      <w:r w:rsidDel="00000000" w:rsidR="00000000" w:rsidRPr="00000000">
        <w:rPr>
          <w:rFonts w:ascii="Times New Roman" w:cs="Times New Roman" w:eastAsia="Times New Roman" w:hAnsi="Times New Roman"/>
          <w:b w:val="1"/>
          <w:color w:val="00b050"/>
          <w:sz w:val="24"/>
          <w:szCs w:val="24"/>
          <w:rtl w:val="0"/>
        </w:rPr>
        <w:t xml:space="preserve">A impugnação e o pedido de esclarecimento deverão ser realizados </w:t>
      </w:r>
      <w:r w:rsidDel="00000000" w:rsidR="00000000" w:rsidRPr="00000000">
        <w:rPr>
          <w:rFonts w:ascii="Times New Roman" w:cs="Times New Roman" w:eastAsia="Times New Roman" w:hAnsi="Times New Roman"/>
          <w:b w:val="1"/>
          <w:color w:val="00b050"/>
          <w:sz w:val="24"/>
          <w:szCs w:val="24"/>
          <w:u w:val="single"/>
          <w:rtl w:val="0"/>
        </w:rPr>
        <w:t xml:space="preserve">exclusivamente</w:t>
      </w:r>
      <w:r w:rsidDel="00000000" w:rsidR="00000000" w:rsidRPr="00000000">
        <w:rPr>
          <w:rFonts w:ascii="Times New Roman" w:cs="Times New Roman" w:eastAsia="Times New Roman" w:hAnsi="Times New Roman"/>
          <w:b w:val="1"/>
          <w:color w:val="00b050"/>
          <w:sz w:val="24"/>
          <w:szCs w:val="24"/>
          <w:rtl w:val="0"/>
        </w:rPr>
        <w:t xml:space="preserve"> pelo e-mail </w:t>
      </w:r>
      <w:hyperlink r:id="rId62">
        <w:r w:rsidDel="00000000" w:rsidR="00000000" w:rsidRPr="00000000">
          <w:rPr>
            <w:rFonts w:ascii="Times New Roman" w:cs="Times New Roman" w:eastAsia="Times New Roman" w:hAnsi="Times New Roman"/>
            <w:b w:val="1"/>
            <w:i w:val="1"/>
            <w:color w:val="00b050"/>
            <w:sz w:val="24"/>
            <w:szCs w:val="24"/>
            <w:u w:val="single"/>
            <w:rtl w:val="0"/>
          </w:rPr>
          <w:t xml:space="preserve">licitacoes@sof.ufpb.br</w:t>
        </w:r>
      </w:hyperlink>
      <w:r w:rsidDel="00000000" w:rsidR="00000000" w:rsidRPr="00000000">
        <w:rPr>
          <w:rFonts w:ascii="Times New Roman" w:cs="Times New Roman" w:eastAsia="Times New Roman" w:hAnsi="Times New Roman"/>
          <w:b w:val="1"/>
          <w:i w:val="1"/>
          <w:color w:val="00b050"/>
          <w:sz w:val="24"/>
          <w:szCs w:val="24"/>
          <w:rtl w:val="0"/>
        </w:rPr>
        <w:t xml:space="preserve">.</w:t>
      </w:r>
      <w:r w:rsidDel="00000000" w:rsidR="00000000" w:rsidRPr="00000000">
        <w:rPr>
          <w:rFonts w:ascii="Times New Roman" w:cs="Times New Roman" w:eastAsia="Times New Roman" w:hAnsi="Times New Roman"/>
          <w:b w:val="1"/>
          <w:color w:val="00b050"/>
          <w:sz w:val="24"/>
          <w:szCs w:val="24"/>
          <w:vertAlign w:val="superscript"/>
        </w:rPr>
        <w:footnoteReference w:customMarkFollows="0" w:id="93"/>
      </w:r>
      <w:r w:rsidDel="00000000" w:rsidR="00000000" w:rsidRPr="00000000">
        <w:rPr>
          <w:rtl w:val="0"/>
        </w:rPr>
      </w:r>
    </w:p>
    <w:p w:rsidR="00000000" w:rsidDel="00000000" w:rsidP="00000000" w:rsidRDefault="00000000" w:rsidRPr="00000000" w14:paraId="000001E6">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As impugnações e pedidos de esclarecimentos não suspendem os prazos previstos no certame.</w:t>
      </w:r>
    </w:p>
    <w:p w:rsidR="00000000" w:rsidDel="00000000" w:rsidP="00000000" w:rsidRDefault="00000000" w:rsidRPr="00000000" w14:paraId="000001E7">
      <w:pPr>
        <w:keepNext w:val="0"/>
        <w:keepLines w:val="0"/>
        <w:pageBreakBefore w:val="0"/>
        <w:widowControl w:val="1"/>
        <w:numPr>
          <w:ilvl w:val="2"/>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0"/>
          <w:smallCaps w:val="0"/>
          <w:strike w:val="0"/>
          <w:color w:val="00b05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b050"/>
          <w:sz w:val="24"/>
          <w:szCs w:val="24"/>
          <w:u w:val="none"/>
          <w:shd w:fill="auto" w:val="clear"/>
          <w:vertAlign w:val="baseline"/>
          <w:rtl w:val="0"/>
        </w:rPr>
        <w:t xml:space="preserve">A concessão de efeito suspensivo à impugnação é medida excepcional e, caso ocorra, será motivada pelo agente de contratação nos autos do processo de licitação. Nessa situação o aviso de suspensão será realizado mediante campo próprio do sistema eletrônico oficial utilizado no certame, bem como disponibilizado na  página </w:t>
      </w:r>
      <w:hyperlink r:id="rId63">
        <w:r w:rsidDel="00000000" w:rsidR="00000000" w:rsidRPr="00000000">
          <w:rPr>
            <w:rFonts w:ascii="Times New Roman" w:cs="Times New Roman" w:eastAsia="Times New Roman" w:hAnsi="Times New Roman"/>
            <w:b w:val="1"/>
            <w:i w:val="1"/>
            <w:smallCaps w:val="0"/>
            <w:strike w:val="0"/>
            <w:color w:val="00b050"/>
            <w:sz w:val="24"/>
            <w:szCs w:val="24"/>
            <w:u w:val="single"/>
            <w:shd w:fill="auto" w:val="clear"/>
            <w:vertAlign w:val="baseline"/>
            <w:rtl w:val="0"/>
          </w:rPr>
          <w:t xml:space="preserve">https://www.ufpb.br/sof/contents/menu/servicos/CPL</w:t>
        </w:r>
      </w:hyperlink>
      <w:r w:rsidDel="00000000" w:rsidR="00000000" w:rsidRPr="00000000">
        <w:rPr>
          <w:rFonts w:ascii="Times New Roman" w:cs="Times New Roman" w:eastAsia="Times New Roman" w:hAnsi="Times New Roman"/>
          <w:b w:val="1"/>
          <w:i w:val="1"/>
          <w:smallCaps w:val="0"/>
          <w:strike w:val="0"/>
          <w:color w:val="00b05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b050"/>
          <w:sz w:val="20"/>
          <w:szCs w:val="20"/>
          <w:u w:val="none"/>
          <w:shd w:fill="auto" w:val="clear"/>
          <w:vertAlign w:val="superscript"/>
        </w:rPr>
        <w:footnoteReference w:customMarkFollows="0" w:id="94"/>
      </w:r>
      <w:r w:rsidDel="00000000" w:rsidR="00000000" w:rsidRPr="00000000">
        <w:rPr>
          <w:rtl w:val="0"/>
        </w:rPr>
      </w:r>
    </w:p>
    <w:p w:rsidR="00000000" w:rsidDel="00000000" w:rsidP="00000000" w:rsidRDefault="00000000" w:rsidRPr="00000000" w14:paraId="000001E8">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Acolhida a impugnação, será definida e publicada nova data para a realização do certame.</w:t>
      </w:r>
    </w:p>
    <w:p w:rsidR="00000000" w:rsidDel="00000000" w:rsidP="00000000" w:rsidRDefault="00000000" w:rsidRPr="00000000" w14:paraId="000001E9">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EA">
      <w:pPr>
        <w:keepNext w:val="0"/>
        <w:keepLines w:val="0"/>
        <w:pageBreakBefore w:val="0"/>
        <w:widowControl w:val="1"/>
        <w:numPr>
          <w:ilvl w:val="0"/>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bookmarkStart w:colFirst="0" w:colLast="0" w:name="_heading=h.7d5suypls3vr" w:id="48"/>
      <w:bookmarkEnd w:id="48"/>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DAS DISPOSIÇÕES GERAIS</w:t>
      </w:r>
    </w:p>
    <w:p w:rsidR="00000000" w:rsidDel="00000000" w:rsidP="00000000" w:rsidRDefault="00000000" w:rsidRPr="00000000" w14:paraId="000001EB">
      <w:pPr>
        <w:tabs>
          <w:tab w:val="left" w:leader="none" w:pos="1418"/>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EC">
      <w:pPr>
        <w:keepNext w:val="0"/>
        <w:keepLines w:val="0"/>
        <w:pageBreakBefore w:val="0"/>
        <w:widowControl w:val="1"/>
        <w:numPr>
          <w:ilvl w:val="1"/>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Será divulgada ata da sessão pública no sistema eletrônico.</w:t>
      </w:r>
    </w:p>
    <w:p w:rsidR="00000000" w:rsidDel="00000000" w:rsidP="00000000" w:rsidRDefault="00000000" w:rsidRPr="00000000" w14:paraId="000001ED">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000000" w:rsidDel="00000000" w:rsidP="00000000" w:rsidRDefault="00000000" w:rsidRPr="00000000" w14:paraId="000001EE">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Todas as referências de tempo no Edital, no aviso e durante a sessão pública observarão o horário de Brasília – DF.</w:t>
      </w:r>
    </w:p>
    <w:p w:rsidR="00000000" w:rsidDel="00000000" w:rsidP="00000000" w:rsidRDefault="00000000" w:rsidRPr="00000000" w14:paraId="000001EF">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homologação do resultado desta licitação não implicará direito à contratação.</w:t>
      </w:r>
    </w:p>
    <w:p w:rsidR="00000000" w:rsidDel="00000000" w:rsidP="00000000" w:rsidRDefault="00000000" w:rsidRPr="00000000" w14:paraId="000001F0">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As normas disciplinadoras da licitação serão sempre interpretadas em favor da ampliação da disputa entre os interessados, desde que não comprometam o interesse da Administração, o princípio da isonomia, a finalidade e a segurança da contratação.</w:t>
      </w:r>
    </w:p>
    <w:p w:rsidR="00000000" w:rsidDel="00000000" w:rsidP="00000000" w:rsidRDefault="00000000" w:rsidRPr="00000000" w14:paraId="000001F1">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Os licitantes assumem todos os custos de preparação e apresentação de suas propostas e a Administração não será, em nenhum caso, responsável por esses custos, independentemente da condução ou do resultado do processo licitatório.</w:t>
      </w:r>
    </w:p>
    <w:p w:rsidR="00000000" w:rsidDel="00000000" w:rsidP="00000000" w:rsidRDefault="00000000" w:rsidRPr="00000000" w14:paraId="000001F2">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Na contagem dos prazos estabelecidos neste Edital e seus anexos, excluir-se-á o dia do início e incluir-se-á o do vencimento. Só se iniciam e vencem os prazos em dias de expediente na Administração.</w:t>
      </w:r>
    </w:p>
    <w:p w:rsidR="00000000" w:rsidDel="00000000" w:rsidP="00000000" w:rsidRDefault="00000000" w:rsidRPr="00000000" w14:paraId="000001F3">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desatendimento de exigências formais não essenciais não importará o afastamento do licitante, desde que seja possível o aproveitamento do ato, observados os princípios da isonomia e do interesse público.</w:t>
      </w:r>
    </w:p>
    <w:p w:rsidR="00000000" w:rsidDel="00000000" w:rsidP="00000000" w:rsidRDefault="00000000" w:rsidRPr="00000000" w14:paraId="000001F4">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Em caso de divergência entre disposições deste Edital e de seus anexos ou demais peças que compõem o processo, prevalecerá as deste Edital.</w:t>
      </w:r>
    </w:p>
    <w:p w:rsidR="00000000" w:rsidDel="00000000" w:rsidP="00000000" w:rsidRDefault="00000000" w:rsidRPr="00000000" w14:paraId="000001F5">
      <w:pPr>
        <w:keepNext w:val="0"/>
        <w:keepLines w:val="0"/>
        <w:pageBreakBefore w:val="0"/>
        <w:widowControl w:val="1"/>
        <w:numPr>
          <w:ilvl w:val="2"/>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418"/>
        </w:tabs>
        <w:spacing w:after="0" w:before="0" w:line="360" w:lineRule="auto"/>
        <w:ind w:left="0" w:right="0" w:firstLine="0"/>
        <w:jc w:val="both"/>
        <w:rPr>
          <w:rFonts w:ascii="Times New Roman" w:cs="Times New Roman" w:eastAsia="Times New Roman" w:hAnsi="Times New Roman"/>
          <w:b w:val="1"/>
          <w:i w:val="0"/>
          <w:smallCaps w:val="0"/>
          <w:strike w:val="0"/>
          <w:color w:val="ff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0000"/>
          <w:sz w:val="24"/>
          <w:szCs w:val="24"/>
          <w:u w:val="none"/>
          <w:shd w:fill="auto" w:val="clear"/>
          <w:vertAlign w:val="baseline"/>
          <w:rtl w:val="0"/>
        </w:rPr>
        <w:t xml:space="preserve">Em caso de divergência entre as propostas anexadas e os lances, prevalecerão os últimos, ressalvada a alteração de proposta eventualmente realizada após negociação conduzida pelo pregoeiro</w:t>
      </w:r>
      <w:r w:rsidDel="00000000" w:rsidR="00000000" w:rsidRPr="00000000">
        <w:rPr>
          <w:rFonts w:ascii="Arial" w:cs="Arial" w:eastAsia="Arial" w:hAnsi="Arial"/>
          <w:b w:val="0"/>
          <w:i w:val="0"/>
          <w:smallCaps w:val="0"/>
          <w:strike w:val="0"/>
          <w:color w:val="ff0000"/>
          <w:sz w:val="20"/>
          <w:szCs w:val="20"/>
          <w:u w:val="none"/>
          <w:shd w:fill="auto" w:val="clear"/>
          <w:vertAlign w:val="superscript"/>
        </w:rPr>
        <w:footnoteReference w:customMarkFollows="0" w:id="95"/>
      </w:r>
      <w:r w:rsidDel="00000000" w:rsidR="00000000" w:rsidRPr="00000000">
        <w:rPr>
          <w:rFonts w:ascii="Times New Roman" w:cs="Times New Roman" w:eastAsia="Times New Roman" w:hAnsi="Times New Roman"/>
          <w:b w:val="1"/>
          <w:i w:val="0"/>
          <w:smallCaps w:val="0"/>
          <w:strike w:val="0"/>
          <w:color w:val="ff0000"/>
          <w:sz w:val="24"/>
          <w:szCs w:val="24"/>
          <w:u w:val="none"/>
          <w:shd w:fill="auto" w:val="clear"/>
          <w:vertAlign w:val="baseline"/>
          <w:rtl w:val="0"/>
        </w:rPr>
        <w:t xml:space="preserve">.</w:t>
      </w:r>
    </w:p>
    <w:p w:rsidR="00000000" w:rsidDel="00000000" w:rsidP="00000000" w:rsidRDefault="00000000" w:rsidRPr="00000000" w14:paraId="000001F6">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Edital e seus anexos estão disponíveis, na íntegra, no Portal Nacional de Contratações Públicas (PNCP) e no endereço eletrônico:</w:t>
      </w:r>
      <w:r w:rsidDel="00000000" w:rsidR="00000000" w:rsidRPr="00000000">
        <w:rPr>
          <w:rFonts w:ascii="Times New Roman" w:cs="Times New Roman" w:eastAsia="Times New Roman" w:hAnsi="Times New Roman"/>
          <w:b w:val="1"/>
          <w:color w:val="000000"/>
          <w:sz w:val="24"/>
          <w:szCs w:val="24"/>
          <w:rtl w:val="0"/>
        </w:rPr>
        <w:t xml:space="preserve"> </w:t>
      </w:r>
      <w:hyperlink r:id="rId64">
        <w:r w:rsidDel="00000000" w:rsidR="00000000" w:rsidRPr="00000000">
          <w:rPr>
            <w:rFonts w:ascii="Times New Roman" w:cs="Times New Roman" w:eastAsia="Times New Roman" w:hAnsi="Times New Roman"/>
            <w:b w:val="1"/>
            <w:i w:val="1"/>
            <w:color w:val="1155cc"/>
            <w:sz w:val="24"/>
            <w:szCs w:val="24"/>
            <w:u w:val="single"/>
            <w:rtl w:val="0"/>
          </w:rPr>
          <w:t xml:space="preserve">https://www.ufpb.br/sof/contents/menu/servicos/CPL</w:t>
        </w:r>
      </w:hyperlink>
      <w:r w:rsidDel="00000000" w:rsidR="00000000" w:rsidRPr="00000000">
        <w:rPr>
          <w:rFonts w:ascii="Times New Roman" w:cs="Times New Roman" w:eastAsia="Times New Roman" w:hAnsi="Times New Roman"/>
          <w:sz w:val="24"/>
          <w:szCs w:val="24"/>
          <w:rtl w:val="0"/>
        </w:rPr>
        <w:t xml:space="preserve">.</w:t>
      </w:r>
      <w:r w:rsidDel="00000000" w:rsidR="00000000" w:rsidRPr="00000000">
        <w:rPr>
          <w:rtl w:val="0"/>
        </w:rPr>
      </w:r>
    </w:p>
    <w:p w:rsidR="00000000" w:rsidDel="00000000" w:rsidP="00000000" w:rsidRDefault="00000000" w:rsidRPr="00000000" w14:paraId="000001F7">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14.10.1</w:t>
        <w:tab/>
      </w:r>
      <w:r w:rsidDel="00000000" w:rsidR="00000000" w:rsidRPr="00000000">
        <w:rPr>
          <w:rFonts w:ascii="Times New Roman" w:cs="Times New Roman" w:eastAsia="Times New Roman" w:hAnsi="Times New Roman"/>
          <w:b w:val="1"/>
          <w:color w:val="ff0000"/>
          <w:sz w:val="24"/>
          <w:szCs w:val="24"/>
          <w:rtl w:val="0"/>
        </w:rPr>
        <w:t xml:space="preserve">O licitante deverá disponibilizar, no Modelo de Carta-Proposta (Anexo 08) deste Edital, endereço eletrônico oficial, bem como número do telefone </w:t>
      </w:r>
      <w:r w:rsidDel="00000000" w:rsidR="00000000" w:rsidRPr="00000000">
        <w:rPr>
          <w:rFonts w:ascii="Times New Roman" w:cs="Times New Roman" w:eastAsia="Times New Roman" w:hAnsi="Times New Roman"/>
          <w:b w:val="1"/>
          <w:i w:val="1"/>
          <w:color w:val="ff0000"/>
          <w:sz w:val="24"/>
          <w:szCs w:val="24"/>
          <w:rtl w:val="0"/>
        </w:rPr>
        <w:t xml:space="preserve">WhatsApp,</w:t>
      </w:r>
      <w:r w:rsidDel="00000000" w:rsidR="00000000" w:rsidRPr="00000000">
        <w:rPr>
          <w:rFonts w:ascii="Times New Roman" w:cs="Times New Roman" w:eastAsia="Times New Roman" w:hAnsi="Times New Roman"/>
          <w:b w:val="1"/>
          <w:color w:val="ff0000"/>
          <w:sz w:val="24"/>
          <w:szCs w:val="24"/>
          <w:rtl w:val="0"/>
        </w:rPr>
        <w:t xml:space="preserve"> para fins de indicação de meio de comunicação para todos os atos licitatórios, com a finalidade precípua de facilitar quaisquer formas de diálogo da UFPB com a(s) empresa(s) participante(s) deste certame, em todas as fases da licitação, inclusive durante a execução contratual.</w:t>
      </w:r>
      <w:r w:rsidDel="00000000" w:rsidR="00000000" w:rsidRPr="00000000">
        <w:rPr>
          <w:rFonts w:ascii="Times New Roman" w:cs="Times New Roman" w:eastAsia="Times New Roman" w:hAnsi="Times New Roman"/>
          <w:b w:val="1"/>
          <w:color w:val="ff0000"/>
          <w:sz w:val="24"/>
          <w:szCs w:val="24"/>
          <w:vertAlign w:val="superscript"/>
        </w:rPr>
        <w:footnoteReference w:customMarkFollows="0" w:id="96"/>
      </w:r>
      <w:r w:rsidDel="00000000" w:rsidR="00000000" w:rsidRPr="00000000">
        <w:rPr>
          <w:rtl w:val="0"/>
        </w:rPr>
      </w:r>
    </w:p>
    <w:p w:rsidR="00000000" w:rsidDel="00000000" w:rsidP="00000000" w:rsidRDefault="00000000" w:rsidRPr="00000000" w14:paraId="000001F8">
      <w:pPr>
        <w:numPr>
          <w:ilvl w:val="1"/>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ind w:left="0" w:firstLine="0"/>
        <w:jc w:val="both"/>
        <w:rPr>
          <w:rFonts w:ascii="Times New Roman" w:cs="Times New Roman" w:eastAsia="Times New Roman" w:hAnsi="Times New Roman"/>
          <w:color w:val="000000"/>
          <w:sz w:val="24"/>
          <w:szCs w:val="24"/>
        </w:rPr>
      </w:pPr>
      <w:bookmarkStart w:colFirst="0" w:colLast="0" w:name="_heading=h.6fk2p2ucuvdv" w:id="49"/>
      <w:bookmarkEnd w:id="49"/>
      <w:r w:rsidDel="00000000" w:rsidR="00000000" w:rsidRPr="00000000">
        <w:rPr>
          <w:rFonts w:ascii="Times New Roman" w:cs="Times New Roman" w:eastAsia="Times New Roman" w:hAnsi="Times New Roman"/>
          <w:color w:val="000000"/>
          <w:sz w:val="24"/>
          <w:szCs w:val="24"/>
          <w:rtl w:val="0"/>
        </w:rPr>
        <w:t xml:space="preserve">Integram este Edital, para todos os fins e efeitos, os seguintes </w:t>
      </w:r>
      <w:r w:rsidDel="00000000" w:rsidR="00000000" w:rsidRPr="00000000">
        <w:rPr>
          <w:rFonts w:ascii="Times New Roman" w:cs="Times New Roman" w:eastAsia="Times New Roman" w:hAnsi="Times New Roman"/>
          <w:b w:val="1"/>
          <w:color w:val="000000"/>
          <w:sz w:val="24"/>
          <w:szCs w:val="24"/>
          <w:u w:val="single"/>
          <w:rtl w:val="0"/>
        </w:rPr>
        <w:t xml:space="preserve">anexos:</w:t>
      </w:r>
      <w:r w:rsidDel="00000000" w:rsidR="00000000" w:rsidRPr="00000000">
        <w:rPr>
          <w:rtl w:val="0"/>
        </w:rPr>
      </w:r>
    </w:p>
    <w:p w:rsidR="00000000" w:rsidDel="00000000" w:rsidP="00000000" w:rsidRDefault="00000000" w:rsidRPr="00000000" w14:paraId="000001F9">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color w:val="000000"/>
          <w:sz w:val="24"/>
          <w:szCs w:val="24"/>
          <w:highlight w:val="yellow"/>
        </w:rPr>
      </w:pPr>
      <w:r w:rsidDel="00000000" w:rsidR="00000000" w:rsidRPr="00000000">
        <w:rPr>
          <w:rtl w:val="0"/>
        </w:rPr>
      </w:r>
    </w:p>
    <w:p w:rsidR="00000000" w:rsidDel="00000000" w:rsidP="00000000" w:rsidRDefault="00000000" w:rsidRPr="00000000" w14:paraId="000001FA">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color w:val="000000"/>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14.11.1</w:t>
        <w:tab/>
      </w:r>
      <w:r w:rsidDel="00000000" w:rsidR="00000000" w:rsidRPr="00000000">
        <w:rPr>
          <w:rFonts w:ascii="Times New Roman" w:cs="Times New Roman" w:eastAsia="Times New Roman" w:hAnsi="Times New Roman"/>
          <w:b w:val="1"/>
          <w:color w:val="000000"/>
          <w:sz w:val="24"/>
          <w:szCs w:val="24"/>
          <w:highlight w:val="white"/>
          <w:rtl w:val="0"/>
        </w:rPr>
        <w:t xml:space="preserve">ANEXO </w:t>
      </w:r>
      <w:r w:rsidDel="00000000" w:rsidR="00000000" w:rsidRPr="00000000">
        <w:rPr>
          <w:rFonts w:ascii="Times New Roman" w:cs="Times New Roman" w:eastAsia="Times New Roman" w:hAnsi="Times New Roman"/>
          <w:b w:val="1"/>
          <w:sz w:val="24"/>
          <w:szCs w:val="24"/>
          <w:highlight w:val="white"/>
          <w:rtl w:val="0"/>
        </w:rPr>
        <w:t xml:space="preserve">01-A</w:t>
      </w:r>
      <w:r w:rsidDel="00000000" w:rsidR="00000000" w:rsidRPr="00000000">
        <w:rPr>
          <w:rFonts w:ascii="Times New Roman" w:cs="Times New Roman" w:eastAsia="Times New Roman" w:hAnsi="Times New Roman"/>
          <w:b w:val="1"/>
          <w:color w:val="000000"/>
          <w:sz w:val="24"/>
          <w:szCs w:val="24"/>
          <w:highlight w:val="white"/>
          <w:rtl w:val="0"/>
        </w:rPr>
        <w:tab/>
        <w:t xml:space="preserve">Documento de Formalização da Demanda (DFD);</w:t>
      </w:r>
    </w:p>
    <w:p w:rsidR="00000000" w:rsidDel="00000000" w:rsidP="00000000" w:rsidRDefault="00000000" w:rsidRPr="00000000" w14:paraId="000001FB">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color w:val="000000"/>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14.11.2</w:t>
        <w:tab/>
        <w:t xml:space="preserve">ANEXO 01-B</w:t>
        <w:tab/>
      </w:r>
      <w:r w:rsidDel="00000000" w:rsidR="00000000" w:rsidRPr="00000000">
        <w:rPr>
          <w:rFonts w:ascii="Times New Roman" w:cs="Times New Roman" w:eastAsia="Times New Roman" w:hAnsi="Times New Roman"/>
          <w:b w:val="1"/>
          <w:color w:val="000000"/>
          <w:sz w:val="24"/>
          <w:szCs w:val="24"/>
          <w:highlight w:val="white"/>
          <w:rtl w:val="0"/>
        </w:rPr>
        <w:t xml:space="preserve">Estudo Técnico Preliminar (ETP);</w:t>
      </w:r>
    </w:p>
    <w:p w:rsidR="00000000" w:rsidDel="00000000" w:rsidP="00000000" w:rsidRDefault="00000000" w:rsidRPr="00000000" w14:paraId="000001FC">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sz w:val="24"/>
          <w:szCs w:val="24"/>
          <w:highlight w:val="white"/>
          <w:rtl w:val="0"/>
        </w:rPr>
        <w:t xml:space="preserve">14.11.3</w:t>
        <w:tab/>
      </w:r>
      <w:r w:rsidDel="00000000" w:rsidR="00000000" w:rsidRPr="00000000">
        <w:rPr>
          <w:rFonts w:ascii="Times New Roman" w:cs="Times New Roman" w:eastAsia="Times New Roman" w:hAnsi="Times New Roman"/>
          <w:b w:val="1"/>
          <w:color w:val="000000"/>
          <w:sz w:val="24"/>
          <w:szCs w:val="24"/>
          <w:highlight w:val="white"/>
          <w:rtl w:val="0"/>
        </w:rPr>
        <w:t xml:space="preserve">ANEXO </w:t>
      </w:r>
      <w:r w:rsidDel="00000000" w:rsidR="00000000" w:rsidRPr="00000000">
        <w:rPr>
          <w:rFonts w:ascii="Times New Roman" w:cs="Times New Roman" w:eastAsia="Times New Roman" w:hAnsi="Times New Roman"/>
          <w:b w:val="1"/>
          <w:sz w:val="24"/>
          <w:szCs w:val="24"/>
          <w:highlight w:val="white"/>
          <w:rtl w:val="0"/>
        </w:rPr>
        <w:t xml:space="preserve">01-C</w:t>
      </w:r>
      <w:r w:rsidDel="00000000" w:rsidR="00000000" w:rsidRPr="00000000">
        <w:rPr>
          <w:rFonts w:ascii="Times New Roman" w:cs="Times New Roman" w:eastAsia="Times New Roman" w:hAnsi="Times New Roman"/>
          <w:b w:val="1"/>
          <w:color w:val="000000"/>
          <w:sz w:val="24"/>
          <w:szCs w:val="24"/>
          <w:highlight w:val="white"/>
          <w:rtl w:val="0"/>
        </w:rPr>
        <w:tab/>
      </w:r>
      <w:r w:rsidDel="00000000" w:rsidR="00000000" w:rsidRPr="00000000">
        <w:rPr>
          <w:rFonts w:ascii="Times New Roman" w:cs="Times New Roman" w:eastAsia="Times New Roman" w:hAnsi="Times New Roman"/>
          <w:b w:val="1"/>
          <w:color w:val="000000"/>
          <w:sz w:val="24"/>
          <w:szCs w:val="24"/>
          <w:rtl w:val="0"/>
        </w:rPr>
        <w:t xml:space="preserve">Matriz de Gerenciamento de Riscos;</w:t>
      </w:r>
    </w:p>
    <w:p w:rsidR="00000000" w:rsidDel="00000000" w:rsidP="00000000" w:rsidRDefault="00000000" w:rsidRPr="00000000" w14:paraId="000001FD">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color w:val="000000"/>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14.11.4</w:t>
        <w:tab/>
      </w:r>
      <w:r w:rsidDel="00000000" w:rsidR="00000000" w:rsidRPr="00000000">
        <w:rPr>
          <w:rFonts w:ascii="Times New Roman" w:cs="Times New Roman" w:eastAsia="Times New Roman" w:hAnsi="Times New Roman"/>
          <w:b w:val="1"/>
          <w:color w:val="000000"/>
          <w:sz w:val="24"/>
          <w:szCs w:val="24"/>
          <w:highlight w:val="white"/>
          <w:rtl w:val="0"/>
        </w:rPr>
        <w:t xml:space="preserve">ANEXO </w:t>
      </w:r>
      <w:r w:rsidDel="00000000" w:rsidR="00000000" w:rsidRPr="00000000">
        <w:rPr>
          <w:rFonts w:ascii="Times New Roman" w:cs="Times New Roman" w:eastAsia="Times New Roman" w:hAnsi="Times New Roman"/>
          <w:b w:val="1"/>
          <w:sz w:val="24"/>
          <w:szCs w:val="24"/>
          <w:highlight w:val="white"/>
          <w:rtl w:val="0"/>
        </w:rPr>
        <w:t xml:space="preserve">01-D</w:t>
      </w:r>
      <w:r w:rsidDel="00000000" w:rsidR="00000000" w:rsidRPr="00000000">
        <w:rPr>
          <w:rFonts w:ascii="Times New Roman" w:cs="Times New Roman" w:eastAsia="Times New Roman" w:hAnsi="Times New Roman"/>
          <w:b w:val="1"/>
          <w:color w:val="000000"/>
          <w:sz w:val="24"/>
          <w:szCs w:val="24"/>
          <w:highlight w:val="white"/>
          <w:rtl w:val="0"/>
        </w:rPr>
        <w:tab/>
      </w:r>
      <w:r w:rsidDel="00000000" w:rsidR="00000000" w:rsidRPr="00000000">
        <w:rPr>
          <w:rFonts w:ascii="Times New Roman" w:cs="Times New Roman" w:eastAsia="Times New Roman" w:hAnsi="Times New Roman"/>
          <w:b w:val="1"/>
          <w:color w:val="000000"/>
          <w:sz w:val="24"/>
          <w:szCs w:val="24"/>
          <w:rtl w:val="0"/>
        </w:rPr>
        <w:t xml:space="preserve">Termo de Referência;</w:t>
      </w:r>
      <w:r w:rsidDel="00000000" w:rsidR="00000000" w:rsidRPr="00000000">
        <w:rPr>
          <w:rtl w:val="0"/>
        </w:rPr>
      </w:r>
    </w:p>
    <w:p w:rsidR="00000000" w:rsidDel="00000000" w:rsidP="00000000" w:rsidRDefault="00000000" w:rsidRPr="00000000" w14:paraId="000001FE">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color w:val="000000"/>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14.11.5</w:t>
        <w:tab/>
      </w:r>
      <w:r w:rsidDel="00000000" w:rsidR="00000000" w:rsidRPr="00000000">
        <w:rPr>
          <w:rFonts w:ascii="Times New Roman" w:cs="Times New Roman" w:eastAsia="Times New Roman" w:hAnsi="Times New Roman"/>
          <w:b w:val="1"/>
          <w:color w:val="000000"/>
          <w:sz w:val="24"/>
          <w:szCs w:val="24"/>
          <w:highlight w:val="white"/>
          <w:rtl w:val="0"/>
        </w:rPr>
        <w:t xml:space="preserve">ANEXO </w:t>
      </w:r>
      <w:r w:rsidDel="00000000" w:rsidR="00000000" w:rsidRPr="00000000">
        <w:rPr>
          <w:rFonts w:ascii="Times New Roman" w:cs="Times New Roman" w:eastAsia="Times New Roman" w:hAnsi="Times New Roman"/>
          <w:b w:val="1"/>
          <w:sz w:val="24"/>
          <w:szCs w:val="24"/>
          <w:highlight w:val="white"/>
          <w:rtl w:val="0"/>
        </w:rPr>
        <w:t xml:space="preserve">02</w:t>
      </w:r>
      <w:r w:rsidDel="00000000" w:rsidR="00000000" w:rsidRPr="00000000">
        <w:rPr>
          <w:rFonts w:ascii="Times New Roman" w:cs="Times New Roman" w:eastAsia="Times New Roman" w:hAnsi="Times New Roman"/>
          <w:b w:val="1"/>
          <w:color w:val="000000"/>
          <w:sz w:val="24"/>
          <w:szCs w:val="24"/>
          <w:highlight w:val="white"/>
          <w:rtl w:val="0"/>
        </w:rPr>
        <w:tab/>
      </w:r>
      <w:r w:rsidDel="00000000" w:rsidR="00000000" w:rsidRPr="00000000">
        <w:rPr>
          <w:rFonts w:ascii="Times New Roman" w:cs="Times New Roman" w:eastAsia="Times New Roman" w:hAnsi="Times New Roman"/>
          <w:b w:val="1"/>
          <w:sz w:val="24"/>
          <w:szCs w:val="24"/>
          <w:highlight w:val="white"/>
          <w:rtl w:val="0"/>
        </w:rPr>
        <w:t xml:space="preserve">Declaração de Compromisso com a Sustentabilidade e às Normas de Proteção ao Meio Ambiente</w:t>
      </w:r>
      <w:r w:rsidDel="00000000" w:rsidR="00000000" w:rsidRPr="00000000">
        <w:rPr>
          <w:rFonts w:ascii="Times New Roman" w:cs="Times New Roman" w:eastAsia="Times New Roman" w:hAnsi="Times New Roman"/>
          <w:b w:val="1"/>
          <w:color w:val="000000"/>
          <w:sz w:val="24"/>
          <w:szCs w:val="24"/>
          <w:highlight w:val="white"/>
          <w:rtl w:val="0"/>
        </w:rPr>
        <w:t xml:space="preserve">;</w:t>
      </w:r>
    </w:p>
    <w:p w:rsidR="00000000" w:rsidDel="00000000" w:rsidP="00000000" w:rsidRDefault="00000000" w:rsidRPr="00000000" w14:paraId="000001FF">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color w:val="000000"/>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14.11.6</w:t>
        <w:tab/>
        <w:t xml:space="preserve">ANEXO 03</w:t>
        <w:tab/>
      </w:r>
      <w:r w:rsidDel="00000000" w:rsidR="00000000" w:rsidRPr="00000000">
        <w:rPr>
          <w:rFonts w:ascii="Times New Roman" w:cs="Times New Roman" w:eastAsia="Times New Roman" w:hAnsi="Times New Roman"/>
          <w:b w:val="1"/>
          <w:color w:val="000000"/>
          <w:sz w:val="24"/>
          <w:szCs w:val="24"/>
          <w:highlight w:val="white"/>
          <w:rtl w:val="0"/>
        </w:rPr>
        <w:t xml:space="preserve">Declaração de Vedação ao Nepotismo;</w:t>
      </w:r>
    </w:p>
    <w:p w:rsidR="00000000" w:rsidDel="00000000" w:rsidP="00000000" w:rsidRDefault="00000000" w:rsidRPr="00000000" w14:paraId="00000200">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color w:val="000000"/>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14.11.7</w:t>
        <w:tab/>
      </w:r>
      <w:r w:rsidDel="00000000" w:rsidR="00000000" w:rsidRPr="00000000">
        <w:rPr>
          <w:rFonts w:ascii="Times New Roman" w:cs="Times New Roman" w:eastAsia="Times New Roman" w:hAnsi="Times New Roman"/>
          <w:b w:val="1"/>
          <w:color w:val="000000"/>
          <w:sz w:val="24"/>
          <w:szCs w:val="24"/>
          <w:highlight w:val="white"/>
          <w:rtl w:val="0"/>
        </w:rPr>
        <w:t xml:space="preserve">ANEXO </w:t>
      </w:r>
      <w:r w:rsidDel="00000000" w:rsidR="00000000" w:rsidRPr="00000000">
        <w:rPr>
          <w:rFonts w:ascii="Times New Roman" w:cs="Times New Roman" w:eastAsia="Times New Roman" w:hAnsi="Times New Roman"/>
          <w:b w:val="1"/>
          <w:sz w:val="24"/>
          <w:szCs w:val="24"/>
          <w:highlight w:val="white"/>
          <w:rtl w:val="0"/>
        </w:rPr>
        <w:t xml:space="preserve">04-A</w:t>
        <w:tab/>
      </w:r>
      <w:r w:rsidDel="00000000" w:rsidR="00000000" w:rsidRPr="00000000">
        <w:rPr>
          <w:rFonts w:ascii="Times New Roman" w:cs="Times New Roman" w:eastAsia="Times New Roman" w:hAnsi="Times New Roman"/>
          <w:b w:val="1"/>
          <w:color w:val="000000"/>
          <w:sz w:val="24"/>
          <w:szCs w:val="24"/>
          <w:highlight w:val="white"/>
          <w:rtl w:val="0"/>
        </w:rPr>
        <w:t xml:space="preserve">Atestado de Vistoria;</w:t>
      </w:r>
    </w:p>
    <w:p w:rsidR="00000000" w:rsidDel="00000000" w:rsidP="00000000" w:rsidRDefault="00000000" w:rsidRPr="00000000" w14:paraId="00000201">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color w:val="000000"/>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14.11.8</w:t>
        <w:tab/>
      </w:r>
      <w:r w:rsidDel="00000000" w:rsidR="00000000" w:rsidRPr="00000000">
        <w:rPr>
          <w:rFonts w:ascii="Times New Roman" w:cs="Times New Roman" w:eastAsia="Times New Roman" w:hAnsi="Times New Roman"/>
          <w:b w:val="1"/>
          <w:color w:val="000000"/>
          <w:sz w:val="24"/>
          <w:szCs w:val="24"/>
          <w:highlight w:val="white"/>
          <w:rtl w:val="0"/>
        </w:rPr>
        <w:t xml:space="preserve">ANEXO </w:t>
      </w:r>
      <w:r w:rsidDel="00000000" w:rsidR="00000000" w:rsidRPr="00000000">
        <w:rPr>
          <w:rFonts w:ascii="Times New Roman" w:cs="Times New Roman" w:eastAsia="Times New Roman" w:hAnsi="Times New Roman"/>
          <w:b w:val="1"/>
          <w:sz w:val="24"/>
          <w:szCs w:val="24"/>
          <w:highlight w:val="white"/>
          <w:rtl w:val="0"/>
        </w:rPr>
        <w:t xml:space="preserve">04-B</w:t>
      </w:r>
      <w:r w:rsidDel="00000000" w:rsidR="00000000" w:rsidRPr="00000000">
        <w:rPr>
          <w:rFonts w:ascii="Times New Roman" w:cs="Times New Roman" w:eastAsia="Times New Roman" w:hAnsi="Times New Roman"/>
          <w:b w:val="1"/>
          <w:color w:val="000000"/>
          <w:sz w:val="24"/>
          <w:szCs w:val="24"/>
          <w:highlight w:val="white"/>
          <w:rtl w:val="0"/>
        </w:rPr>
        <w:tab/>
      </w:r>
      <w:r w:rsidDel="00000000" w:rsidR="00000000" w:rsidRPr="00000000">
        <w:rPr>
          <w:rFonts w:ascii="Times New Roman" w:cs="Times New Roman" w:eastAsia="Times New Roman" w:hAnsi="Times New Roman"/>
          <w:b w:val="1"/>
          <w:sz w:val="24"/>
          <w:szCs w:val="24"/>
          <w:highlight w:val="white"/>
          <w:rtl w:val="0"/>
        </w:rPr>
        <w:t xml:space="preserve">Declaração de Conhecimento das Condições Locais e Dificuldades da Entrega/Execução de Bem(ns)/Serviço(s)/Obra(s);</w:t>
      </w:r>
      <w:r w:rsidDel="00000000" w:rsidR="00000000" w:rsidRPr="00000000">
        <w:rPr>
          <w:rtl w:val="0"/>
        </w:rPr>
      </w:r>
    </w:p>
    <w:p w:rsidR="00000000" w:rsidDel="00000000" w:rsidP="00000000" w:rsidRDefault="00000000" w:rsidRPr="00000000" w14:paraId="00000202">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14.11.9</w:t>
        <w:tab/>
      </w:r>
      <w:r w:rsidDel="00000000" w:rsidR="00000000" w:rsidRPr="00000000">
        <w:rPr>
          <w:rFonts w:ascii="Times New Roman" w:cs="Times New Roman" w:eastAsia="Times New Roman" w:hAnsi="Times New Roman"/>
          <w:b w:val="1"/>
          <w:color w:val="000000"/>
          <w:sz w:val="24"/>
          <w:szCs w:val="24"/>
          <w:highlight w:val="white"/>
          <w:rtl w:val="0"/>
        </w:rPr>
        <w:t xml:space="preserve">ANEXO </w:t>
      </w:r>
      <w:r w:rsidDel="00000000" w:rsidR="00000000" w:rsidRPr="00000000">
        <w:rPr>
          <w:rFonts w:ascii="Times New Roman" w:cs="Times New Roman" w:eastAsia="Times New Roman" w:hAnsi="Times New Roman"/>
          <w:b w:val="1"/>
          <w:sz w:val="24"/>
          <w:szCs w:val="24"/>
          <w:highlight w:val="white"/>
          <w:rtl w:val="0"/>
        </w:rPr>
        <w:t xml:space="preserve">05</w:t>
      </w:r>
      <w:r w:rsidDel="00000000" w:rsidR="00000000" w:rsidRPr="00000000">
        <w:rPr>
          <w:rFonts w:ascii="Times New Roman" w:cs="Times New Roman" w:eastAsia="Times New Roman" w:hAnsi="Times New Roman"/>
          <w:b w:val="1"/>
          <w:color w:val="000000"/>
          <w:sz w:val="24"/>
          <w:szCs w:val="24"/>
          <w:highlight w:val="white"/>
          <w:rtl w:val="0"/>
        </w:rPr>
        <w:tab/>
        <w:t xml:space="preserve">Declaração de Contratos Firmados com a Iniciativa Privada e a Administração Pública;</w:t>
      </w:r>
      <w:r w:rsidDel="00000000" w:rsidR="00000000" w:rsidRPr="00000000">
        <w:rPr>
          <w:rtl w:val="0"/>
        </w:rPr>
      </w:r>
    </w:p>
    <w:p w:rsidR="00000000" w:rsidDel="00000000" w:rsidP="00000000" w:rsidRDefault="00000000" w:rsidRPr="00000000" w14:paraId="00000203">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14.11.10</w:t>
        <w:tab/>
        <w:t xml:space="preserve">ANEXO 06</w:t>
        <w:tab/>
        <w:t xml:space="preserve">Minuta de Termo de Contrato;</w:t>
      </w:r>
    </w:p>
    <w:p w:rsidR="00000000" w:rsidDel="00000000" w:rsidP="00000000" w:rsidRDefault="00000000" w:rsidRPr="00000000" w14:paraId="00000204">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14.11.11</w:t>
        <w:tab/>
        <w:t xml:space="preserve">ANEXO 07</w:t>
        <w:tab/>
        <w:t xml:space="preserve">Modelo de Carta-Proposta;</w:t>
      </w:r>
    </w:p>
    <w:p w:rsidR="00000000" w:rsidDel="00000000" w:rsidP="00000000" w:rsidRDefault="00000000" w:rsidRPr="00000000" w14:paraId="00000205">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14.11.12</w:t>
        <w:tab/>
        <w:t xml:space="preserve">ANEXO 08</w:t>
        <w:tab/>
        <w:t xml:space="preserve">Minuta da Ata de Registro de Preços;</w:t>
      </w:r>
    </w:p>
    <w:p w:rsidR="00000000" w:rsidDel="00000000" w:rsidP="00000000" w:rsidRDefault="00000000" w:rsidRPr="00000000" w14:paraId="00000206">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207">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3119"/>
        </w:tabs>
        <w:spacing w:line="360" w:lineRule="auto"/>
        <w:jc w:val="both"/>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208">
      <w:pPr>
        <w:tabs>
          <w:tab w:val="left" w:leader="none" w:pos="1418"/>
        </w:tabs>
        <w:spacing w:line="360" w:lineRule="auto"/>
        <w:ind w:right="-15"/>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João Pessoa – PB, 19 de Janeiro de 2024.</w:t>
      </w:r>
    </w:p>
    <w:p w:rsidR="00000000" w:rsidDel="00000000" w:rsidP="00000000" w:rsidRDefault="00000000" w:rsidRPr="00000000" w14:paraId="00000209">
      <w:pPr>
        <w:tabs>
          <w:tab w:val="left" w:leader="none" w:pos="1418"/>
        </w:tabs>
        <w:spacing w:line="360" w:lineRule="auto"/>
        <w:ind w:right="-15"/>
        <w:jc w:val="center"/>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20A">
      <w:pPr>
        <w:tabs>
          <w:tab w:val="left" w:leader="none" w:pos="1418"/>
        </w:tabs>
        <w:rPr>
          <w:rFonts w:ascii="Times New Roman" w:cs="Times New Roman" w:eastAsia="Times New Roman" w:hAnsi="Times New Roman"/>
          <w:b w:val="1"/>
          <w:sz w:val="24"/>
          <w:szCs w:val="24"/>
        </w:rPr>
        <w:sectPr>
          <w:headerReference r:id="rId65" w:type="default"/>
          <w:headerReference r:id="rId66" w:type="first"/>
          <w:type w:val="nextPage"/>
          <w:pgSz w:h="16838" w:w="11906" w:orient="portrait"/>
          <w:pgMar w:bottom="1702" w:top="1418" w:left="1700" w:right="1274" w:header="709" w:footer="832"/>
          <w:titlePg w:val="1"/>
        </w:sectPr>
      </w:pPr>
      <w:r w:rsidDel="00000000" w:rsidR="00000000" w:rsidRPr="00000000">
        <w:rPr>
          <w:rtl w:val="0"/>
        </w:rPr>
      </w:r>
    </w:p>
    <w:p w:rsidR="00000000" w:rsidDel="00000000" w:rsidP="00000000" w:rsidRDefault="00000000" w:rsidRPr="00000000" w14:paraId="0000020B">
      <w:pPr>
        <w:tabs>
          <w:tab w:val="left" w:leader="none" w:pos="1418"/>
        </w:tabs>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NATÚCIA SANTOS DA SILVA</w:t>
      </w:r>
    </w:p>
    <w:p w:rsidR="00000000" w:rsidDel="00000000" w:rsidP="00000000" w:rsidRDefault="00000000" w:rsidRPr="00000000" w14:paraId="0000020C">
      <w:pPr>
        <w:tabs>
          <w:tab w:val="left" w:leader="none" w:pos="1418"/>
        </w:tabs>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Superintendente de Orçamento e Finanças</w:t>
      </w:r>
    </w:p>
    <w:p w:rsidR="00000000" w:rsidDel="00000000" w:rsidP="00000000" w:rsidRDefault="00000000" w:rsidRPr="00000000" w14:paraId="0000020D">
      <w:pPr>
        <w:tabs>
          <w:tab w:val="left" w:leader="none" w:pos="1418"/>
        </w:tabs>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Mat. SIAPE nº 2386238</w:t>
      </w:r>
    </w:p>
    <w:p w:rsidR="00000000" w:rsidDel="00000000" w:rsidP="00000000" w:rsidRDefault="00000000" w:rsidRPr="00000000" w14:paraId="0000020E">
      <w:pPr>
        <w:pBdr>
          <w:top w:color="000000" w:space="0" w:sz="0" w:val="none"/>
          <w:left w:color="000000" w:space="0" w:sz="0" w:val="none"/>
          <w:bottom w:color="000000" w:space="0" w:sz="0" w:val="none"/>
          <w:right w:color="000000" w:space="0" w:sz="0" w:val="none"/>
          <w:between w:color="000000" w:space="0" w:sz="0" w:val="none"/>
        </w:pBdr>
        <w:tabs>
          <w:tab w:val="left" w:leader="none" w:pos="1418"/>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20F">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VALDINEY VELOSO GOUVEIA</w:t>
      </w:r>
    </w:p>
    <w:p w:rsidR="00000000" w:rsidDel="00000000" w:rsidP="00000000" w:rsidRDefault="00000000" w:rsidRPr="00000000" w14:paraId="00000210">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Reitor da Universidade Federal da Paraíba</w:t>
      </w:r>
    </w:p>
    <w:p w:rsidR="00000000" w:rsidDel="00000000" w:rsidP="00000000" w:rsidRDefault="00000000" w:rsidRPr="00000000" w14:paraId="00000211">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276" w:lineRule="auto"/>
        <w:jc w:val="center"/>
        <w:rPr>
          <w:rFonts w:ascii="Times New Roman" w:cs="Times New Roman" w:eastAsia="Times New Roman" w:hAnsi="Times New Roman"/>
          <w:b w:val="1"/>
          <w:sz w:val="24"/>
          <w:szCs w:val="24"/>
        </w:rPr>
        <w:sectPr>
          <w:type w:val="continuous"/>
          <w:pgSz w:h="16838" w:w="11906" w:orient="portrait"/>
          <w:pgMar w:bottom="1702" w:top="1418" w:left="1700" w:right="1274" w:header="709" w:footer="832"/>
          <w:cols w:equalWidth="0" w:num="2">
            <w:col w:space="720" w:w="4106"/>
            <w:col w:space="0" w:w="4106"/>
          </w:cols>
        </w:sectPr>
      </w:pPr>
      <w:r w:rsidDel="00000000" w:rsidR="00000000" w:rsidRPr="00000000">
        <w:rPr>
          <w:rFonts w:ascii="Times New Roman" w:cs="Times New Roman" w:eastAsia="Times New Roman" w:hAnsi="Times New Roman"/>
          <w:b w:val="1"/>
          <w:sz w:val="24"/>
          <w:szCs w:val="24"/>
          <w:rtl w:val="0"/>
        </w:rPr>
        <w:t xml:space="preserve">Mat. SIAPE nº 6338234</w:t>
      </w:r>
    </w:p>
    <w:p w:rsidR="00000000" w:rsidDel="00000000" w:rsidP="00000000" w:rsidRDefault="00000000" w:rsidRPr="00000000" w14:paraId="00000212">
      <w:pPr>
        <w:pBdr>
          <w:top w:color="000000" w:space="0" w:sz="0" w:val="none"/>
          <w:left w:color="000000" w:space="0" w:sz="0" w:val="none"/>
          <w:bottom w:color="000000" w:space="0" w:sz="0" w:val="none"/>
          <w:right w:color="000000" w:space="0" w:sz="0" w:val="none"/>
          <w:between w:color="000000" w:space="0" w:sz="0" w:val="none"/>
        </w:pBdr>
        <w:tabs>
          <w:tab w:val="left" w:leader="none" w:pos="1418"/>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sectPr>
      <w:type w:val="continuous"/>
      <w:pgSz w:h="16838" w:w="11906" w:orient="portrait"/>
      <w:pgMar w:bottom="1702" w:top="1418" w:left="1700" w:right="1274" w:header="709" w:footer="832"/>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Times New Roman"/>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CC">
    <w:pPr>
      <w:pBdr>
        <w:top w:color="000000" w:space="0" w:sz="0" w:val="none"/>
        <w:left w:color="000000" w:space="0" w:sz="0" w:val="none"/>
        <w:bottom w:color="000000" w:space="0" w:sz="0" w:val="none"/>
        <w:right w:color="000000" w:space="0" w:sz="0" w:val="none"/>
        <w:between w:color="000000" w:space="0" w:sz="0" w:val="none"/>
      </w:pBdr>
      <w:tabs>
        <w:tab w:val="center" w:leader="none" w:pos="4252"/>
        <w:tab w:val="right" w:leader="none" w:pos="8504"/>
      </w:tabs>
      <w:rPr>
        <w:color w:val="000000"/>
        <w:sz w:val="12"/>
        <w:szCs w:val="12"/>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C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14"/>
        <w:szCs w:val="1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4"/>
        <w:szCs w:val="14"/>
        <w:u w:val="none"/>
        <w:shd w:fill="auto" w:val="clear"/>
        <w:vertAlign w:val="baseline"/>
        <w:rtl w:val="0"/>
      </w:rPr>
      <w:t xml:space="preserve">Câmara Nacional de Modelos de Licitações e Contratos da Consultoria-Geral da União.</w:t>
    </w:r>
  </w:p>
  <w:p w:rsidR="00000000" w:rsidDel="00000000" w:rsidP="00000000" w:rsidRDefault="00000000" w:rsidRPr="00000000" w14:paraId="000002C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14"/>
        <w:szCs w:val="1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4"/>
        <w:szCs w:val="14"/>
        <w:u w:val="none"/>
        <w:shd w:fill="auto" w:val="clear"/>
        <w:vertAlign w:val="baseline"/>
        <w:rtl w:val="0"/>
      </w:rPr>
      <w:t xml:space="preserve">Atualização: maio/2023.</w:t>
    </w:r>
  </w:p>
  <w:p w:rsidR="00000000" w:rsidDel="00000000" w:rsidP="00000000" w:rsidRDefault="00000000" w:rsidRPr="00000000" w14:paraId="000002C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14"/>
        <w:szCs w:val="1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4"/>
        <w:szCs w:val="14"/>
        <w:u w:val="none"/>
        <w:shd w:fill="auto" w:val="clear"/>
        <w:vertAlign w:val="baseline"/>
        <w:rtl w:val="0"/>
      </w:rPr>
      <w:t xml:space="preserve">Edital modelo para Pregão Eletrônico para contratação de solução de Tecnologia da Informação e Comunicação - Lei nº 14.133, de 2021.</w:t>
    </w:r>
  </w:p>
  <w:p w:rsidR="00000000" w:rsidDel="00000000" w:rsidP="00000000" w:rsidRDefault="00000000" w:rsidRPr="00000000" w14:paraId="000002D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14"/>
        <w:szCs w:val="1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4"/>
        <w:szCs w:val="14"/>
        <w:u w:val="none"/>
        <w:shd w:fill="auto" w:val="clear"/>
        <w:vertAlign w:val="baseline"/>
        <w:rtl w:val="0"/>
      </w:rPr>
      <w:t xml:space="preserve">Aprovado pela Secretaria de Governo Digital.</w:t>
    </w:r>
  </w:p>
  <w:p w:rsidR="00000000" w:rsidDel="00000000" w:rsidP="00000000" w:rsidRDefault="00000000" w:rsidRPr="00000000" w14:paraId="000002D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14"/>
        <w:szCs w:val="1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4"/>
        <w:szCs w:val="14"/>
        <w:u w:val="none"/>
        <w:shd w:fill="auto" w:val="clear"/>
        <w:vertAlign w:val="baseline"/>
        <w:rtl w:val="0"/>
      </w:rPr>
      <w:t xml:space="preserve">Identidade visual pela Secretaria de Gestão e Inovação.</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D2">
    <w:pPr>
      <w:keepNext w:val="0"/>
      <w:keepLines w:val="0"/>
      <w:pageBreakBefore w:val="0"/>
      <w:widowControl w:val="1"/>
      <w:pBdr>
        <w:top w:color="000000" w:space="1" w:sz="4" w:val="single"/>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14"/>
        <w:szCs w:val="1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4"/>
        <w:szCs w:val="14"/>
        <w:u w:val="none"/>
        <w:shd w:fill="auto" w:val="clear"/>
        <w:vertAlign w:val="baseline"/>
        <w:rtl w:val="0"/>
      </w:rPr>
      <w:t xml:space="preserve">Câmara Nacional de Modelos de Licitações e Contratos da Consultoria-Geral da União.</w:t>
    </w:r>
  </w:p>
  <w:p w:rsidR="00000000" w:rsidDel="00000000" w:rsidP="00000000" w:rsidRDefault="00000000" w:rsidRPr="00000000" w14:paraId="000002D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14"/>
        <w:szCs w:val="1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4"/>
        <w:szCs w:val="14"/>
        <w:u w:val="none"/>
        <w:shd w:fill="auto" w:val="clear"/>
        <w:vertAlign w:val="baseline"/>
        <w:rtl w:val="0"/>
      </w:rPr>
      <w:t xml:space="preserve">Atualização: maio/2023.</w:t>
    </w:r>
  </w:p>
  <w:p w:rsidR="00000000" w:rsidDel="00000000" w:rsidP="00000000" w:rsidRDefault="00000000" w:rsidRPr="00000000" w14:paraId="000002D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14"/>
        <w:szCs w:val="1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4"/>
        <w:szCs w:val="14"/>
        <w:u w:val="none"/>
        <w:shd w:fill="auto" w:val="clear"/>
        <w:vertAlign w:val="baseline"/>
        <w:rtl w:val="0"/>
      </w:rPr>
      <w:t xml:space="preserve">Edital modelo para Pregão Eletrônico para contratação de solução de Tecnologia da Informação e Comunicação - Lei nº 14.133, de 2021.</w:t>
    </w:r>
  </w:p>
  <w:p w:rsidR="00000000" w:rsidDel="00000000" w:rsidP="00000000" w:rsidRDefault="00000000" w:rsidRPr="00000000" w14:paraId="000002D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14"/>
        <w:szCs w:val="1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4"/>
        <w:szCs w:val="14"/>
        <w:u w:val="none"/>
        <w:shd w:fill="auto" w:val="clear"/>
        <w:vertAlign w:val="baseline"/>
        <w:rtl w:val="0"/>
      </w:rPr>
      <w:t xml:space="preserve">Aprovado pela Secretaria de Governo Digital.</w:t>
    </w:r>
  </w:p>
  <w:p w:rsidR="00000000" w:rsidDel="00000000" w:rsidP="00000000" w:rsidRDefault="00000000" w:rsidRPr="00000000" w14:paraId="000002D6">
    <w:pPr>
      <w:pBdr>
        <w:top w:color="000000" w:space="0" w:sz="0" w:val="none"/>
        <w:left w:color="000000" w:space="0" w:sz="0" w:val="none"/>
        <w:bottom w:color="000000" w:space="0" w:sz="0" w:val="none"/>
        <w:right w:color="000000" w:space="0" w:sz="0" w:val="none"/>
        <w:between w:color="000000" w:space="0" w:sz="0" w:val="none"/>
      </w:pBdr>
      <w:tabs>
        <w:tab w:val="center" w:leader="none" w:pos="4252"/>
        <w:tab w:val="right" w:leader="none" w:pos="8504"/>
      </w:tabs>
      <w:rPr>
        <w:sz w:val="12"/>
        <w:szCs w:val="12"/>
      </w:rPr>
    </w:pPr>
    <w:r w:rsidDel="00000000" w:rsidR="00000000" w:rsidRPr="00000000">
      <w:rPr>
        <w:rFonts w:ascii="Times New Roman" w:cs="Times New Roman" w:eastAsia="Times New Roman" w:hAnsi="Times New Roman"/>
        <w:sz w:val="14"/>
        <w:szCs w:val="14"/>
        <w:rtl w:val="0"/>
      </w:rPr>
      <w:t xml:space="preserve">Identidade visual pela Secretaria de Gestão e Inovação.</w:t>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2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Item suprimido. Justificativa: esta licitação é composta por apenas um único grupo, formado por 02 (dois) itens, conforme tabela do item 1.1 do Termo de Referência (Anexo 01-D) deste Edital.</w:t>
      </w:r>
    </w:p>
    <w:p w:rsidR="00000000" w:rsidDel="00000000" w:rsidP="00000000" w:rsidRDefault="00000000" w:rsidRPr="00000000" w14:paraId="000002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1">
    <w:p w:rsidR="00000000" w:rsidDel="00000000" w:rsidP="00000000" w:rsidRDefault="00000000" w:rsidRPr="00000000" w14:paraId="000002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Item suprimido. Justificativa: o mesmo motivo utilizado para o item 1.2 deste Edital.</w:t>
      </w:r>
    </w:p>
    <w:p w:rsidR="00000000" w:rsidDel="00000000" w:rsidP="00000000" w:rsidRDefault="00000000" w:rsidRPr="00000000" w14:paraId="000002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2">
    <w:p w:rsidR="00000000" w:rsidDel="00000000" w:rsidP="00000000" w:rsidRDefault="00000000" w:rsidRPr="00000000" w14:paraId="000002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Item suprimido. Justificativa: o mesmo motivo utilizado para o item 1.2 deste Edital.</w:t>
      </w:r>
    </w:p>
  </w:footnote>
  <w:footnote w:id="3">
    <w:p w:rsidR="00000000" w:rsidDel="00000000" w:rsidP="00000000" w:rsidRDefault="00000000" w:rsidRPr="00000000" w14:paraId="000002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Item suprimido. Justificativa: nesta licitação, não existem itens isolados com o valor abaixo dos R$ 80.0000,00 (oitenta mil reais), o que configuraria a participação exclusiva de Microempresas (ME) e Empresas de Pequeno Porte (EPP) em razão do valor, </w:t>
      </w:r>
      <w:hyperlink r:id="rId1">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conforme art. 48 da Lei Complementar nº 123/2006</w:t>
        </w:r>
      </w:hyperlink>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Ademais, mesmo se assim houvesse, esta licitação é formada por grupo (e não isoladamente pelos itens).</w:t>
      </w:r>
    </w:p>
    <w:p w:rsidR="00000000" w:rsidDel="00000000" w:rsidP="00000000" w:rsidRDefault="00000000" w:rsidRPr="00000000" w14:paraId="000002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4">
    <w:p w:rsidR="00000000" w:rsidDel="00000000" w:rsidP="00000000" w:rsidRDefault="00000000" w:rsidRPr="00000000" w14:paraId="000002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Item suprimido. Justificativa: igual ao motivo utilizado no item 3.5 deste Edital.</w:t>
      </w:r>
    </w:p>
    <w:p w:rsidR="00000000" w:rsidDel="00000000" w:rsidP="00000000" w:rsidRDefault="00000000" w:rsidRPr="00000000" w14:paraId="000002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5">
    <w:p w:rsidR="00000000" w:rsidDel="00000000" w:rsidP="00000000" w:rsidRDefault="00000000" w:rsidRPr="00000000" w14:paraId="000002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Nota explicativa: como o objeto desta licitação trata de bens e serviços considerados como comuns, bem como se tratar de uma aquisição de bens e serviços de informática e automação, este certame será realizado na modalidade pregão, e será restrito às empresas que cumpram o Processo Produtivo Básico, nos termos do art. 3º, §3º da Lei nº 8.248/1991.</w:t>
      </w:r>
    </w:p>
    <w:p w:rsidR="00000000" w:rsidDel="00000000" w:rsidP="00000000" w:rsidRDefault="00000000" w:rsidRPr="00000000" w14:paraId="000002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bfbfbf"/>
          <w:sz w:val="20"/>
          <w:szCs w:val="20"/>
          <w:u w:val="none"/>
          <w:shd w:fill="auto" w:val="clear"/>
          <w:vertAlign w:val="baseline"/>
        </w:rPr>
      </w:pPr>
      <w:r w:rsidDel="00000000" w:rsidR="00000000" w:rsidRPr="00000000">
        <w:rPr>
          <w:rtl w:val="0"/>
        </w:rPr>
      </w:r>
    </w:p>
  </w:footnote>
  <w:footnote w:id="6">
    <w:p w:rsidR="00000000" w:rsidDel="00000000" w:rsidP="00000000" w:rsidRDefault="00000000" w:rsidRPr="00000000" w14:paraId="0000021E">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alterada. Justificativa: A Administração vedou a participação das cooperativas, do agricultor familiar, do produtor rural pessoa física e do microempreendedor individual (MEI).</w:t>
      </w:r>
    </w:p>
    <w:p w:rsidR="00000000" w:rsidDel="00000000" w:rsidP="00000000" w:rsidRDefault="00000000" w:rsidRPr="00000000" w14:paraId="0000021F">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Fonts w:ascii="Times New Roman" w:cs="Times New Roman" w:eastAsia="Times New Roman" w:hAnsi="Times New Roman"/>
          <w:b w:val="1"/>
          <w:color w:val="bfbfbf"/>
          <w:rtl w:val="0"/>
        </w:rPr>
        <w:t xml:space="preserve">Quanto a não participação das cooperativas, reza a Súmula TCU nº 281, que “é vedada a participação de cooperativas em licitação quando, pela natureza do serviço ou pelo modo como é usualmente executado no mercado em geral, houver necessidade de subordinação jurídica entre o obreiro e o contratado, bem como de pessoalidade e habitualidade”. Por esse motivo, não parece cabível manter o texto padrão da AGU referente a orientações direcionadas a cooperativas.</w:t>
      </w:r>
    </w:p>
    <w:p w:rsidR="00000000" w:rsidDel="00000000" w:rsidP="00000000" w:rsidRDefault="00000000" w:rsidRPr="00000000" w14:paraId="00000220">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Fonts w:ascii="Times New Roman" w:cs="Times New Roman" w:eastAsia="Times New Roman" w:hAnsi="Times New Roman"/>
          <w:b w:val="1"/>
          <w:color w:val="bfbfbf"/>
          <w:rtl w:val="0"/>
        </w:rPr>
        <w:t xml:space="preserve">Quanto às figuras do agricultor familiar, do produtor rural pessoa física e do microempreendedor individual (MEI), a Administração entende que o objeto da licitação não é passível de execução por tais modelos empresariais, ante a natureza da contratação (</w:t>
      </w:r>
      <w:r w:rsidDel="00000000" w:rsidR="00000000" w:rsidRPr="00000000">
        <w:rPr>
          <w:rFonts w:ascii="Times New Roman" w:cs="Times New Roman" w:eastAsia="Times New Roman" w:hAnsi="Times New Roman"/>
          <w:b w:val="1"/>
          <w:i w:val="1"/>
          <w:color w:val="bfbfbf"/>
          <w:rtl w:val="0"/>
        </w:rPr>
        <w:t xml:space="preserve">i.e.</w:t>
      </w:r>
      <w:r w:rsidDel="00000000" w:rsidR="00000000" w:rsidRPr="00000000">
        <w:rPr>
          <w:rFonts w:ascii="Times New Roman" w:cs="Times New Roman" w:eastAsia="Times New Roman" w:hAnsi="Times New Roman"/>
          <w:b w:val="1"/>
          <w:color w:val="bfbfbf"/>
          <w:rtl w:val="0"/>
        </w:rPr>
        <w:t xml:space="preserve">, serviços de manutenção de ares condicionados). Ademais, o vulto desta contratação é demasiado elevado para estes modelos de empresa.</w:t>
      </w:r>
    </w:p>
  </w:footnote>
  <w:footnote w:id="7">
    <w:p w:rsidR="00000000" w:rsidDel="00000000" w:rsidP="00000000" w:rsidRDefault="00000000" w:rsidRPr="00000000" w14:paraId="00000221">
      <w:pP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Nota explicativa. Justificativa: em razão da natureza da contratação, da baixa complexidade técnica do objeto a ser executado e do vulto, a Administração entende, </w:t>
      </w:r>
      <w:r w:rsidDel="00000000" w:rsidR="00000000" w:rsidRPr="00000000">
        <w:rPr>
          <w:rFonts w:ascii="Times New Roman" w:cs="Times New Roman" w:eastAsia="Times New Roman" w:hAnsi="Times New Roman"/>
          <w:b w:val="1"/>
          <w:i w:val="1"/>
          <w:color w:val="bfbfbf"/>
          <w:rtl w:val="0"/>
        </w:rPr>
        <w:t xml:space="preserve">s.m.j.</w:t>
      </w:r>
      <w:r w:rsidDel="00000000" w:rsidR="00000000" w:rsidRPr="00000000">
        <w:rPr>
          <w:rFonts w:ascii="Times New Roman" w:cs="Times New Roman" w:eastAsia="Times New Roman" w:hAnsi="Times New Roman"/>
          <w:b w:val="1"/>
          <w:color w:val="bfbfbf"/>
          <w:rtl w:val="0"/>
        </w:rPr>
        <w:t xml:space="preserve">, que a vedação à participação de empresas reunidas em consórcio, no caso concreto, não parece ter o condão de frustrar a competitividade, uma vez que o histórico de participações de licitantes nesse tipo de licitação evidencia uma ampla participação de empresas sem a necessidade de formação de consórcios para execução da avença. Inobstante, no histórico recente de licitações envolvendo terceirização de mão de obra, não se constatou qualquer pedido de impugnação de pretenso consórcio acerca da vedação em comento.</w:t>
      </w:r>
    </w:p>
    <w:p w:rsidR="00000000" w:rsidDel="00000000" w:rsidP="00000000" w:rsidRDefault="00000000" w:rsidRPr="00000000" w14:paraId="00000222">
      <w:pPr>
        <w:jc w:val="both"/>
        <w:rPr>
          <w:rFonts w:ascii="Times New Roman" w:cs="Times New Roman" w:eastAsia="Times New Roman" w:hAnsi="Times New Roman"/>
          <w:b w:val="1"/>
          <w:color w:val="bfbfbf"/>
        </w:rPr>
      </w:pPr>
      <w:r w:rsidDel="00000000" w:rsidR="00000000" w:rsidRPr="00000000">
        <w:rPr>
          <w:rtl w:val="0"/>
        </w:rPr>
      </w:r>
    </w:p>
  </w:footnote>
  <w:footnote w:id="8">
    <w:p w:rsidR="00000000" w:rsidDel="00000000" w:rsidP="00000000" w:rsidRDefault="00000000" w:rsidRPr="00000000" w14:paraId="00000223">
      <w:pP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Item incluído. Justificativa: quanto ao MEI, agricultor familiar e produtor rural, a Administração entende que o objeto da licitação não é passível de execução por tais modelos empresariais, ante a natureza da contratação (</w:t>
      </w:r>
      <w:r w:rsidDel="00000000" w:rsidR="00000000" w:rsidRPr="00000000">
        <w:rPr>
          <w:rFonts w:ascii="Times New Roman" w:cs="Times New Roman" w:eastAsia="Times New Roman" w:hAnsi="Times New Roman"/>
          <w:b w:val="1"/>
          <w:i w:val="1"/>
          <w:color w:val="bfbfbf"/>
          <w:rtl w:val="0"/>
        </w:rPr>
        <w:t xml:space="preserve">i.e.</w:t>
      </w:r>
      <w:r w:rsidDel="00000000" w:rsidR="00000000" w:rsidRPr="00000000">
        <w:rPr>
          <w:rFonts w:ascii="Times New Roman" w:cs="Times New Roman" w:eastAsia="Times New Roman" w:hAnsi="Times New Roman"/>
          <w:b w:val="1"/>
          <w:color w:val="bfbfbf"/>
          <w:rtl w:val="0"/>
        </w:rPr>
        <w:t xml:space="preserve">, pregão para fornecimento e instalação de elevadores e plataformas). Ademais, o vulto desta contratação é demasiado elevado para estes modelos de empresa.</w:t>
      </w:r>
    </w:p>
  </w:footnote>
  <w:footnote w:id="9">
    <w:p w:rsidR="00000000" w:rsidDel="00000000" w:rsidP="00000000" w:rsidRDefault="00000000" w:rsidRPr="00000000" w14:paraId="00000224">
      <w:pP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Item suprimido. Justificativa: Quanto a não participação das cooperativas, reza a Súmula TCU nº 281, que “é vedada a participação de cooperativas em licitação quando, pela natureza do serviço ou pelo modo como é usualmente executado no mercado em geral, houver necessidade de subordinação jurídica entre o obreiro e o contratado, bem como de pessoalidade e habitualidade”. Por esse motivo, não parece cabível manter o texto padrão da AGU referente a orientações direcionadas a cooperativas.</w:t>
      </w:r>
    </w:p>
    <w:p w:rsidR="00000000" w:rsidDel="00000000" w:rsidP="00000000" w:rsidRDefault="00000000" w:rsidRPr="00000000" w14:paraId="00000225">
      <w:pPr>
        <w:jc w:val="both"/>
        <w:rPr>
          <w:rFonts w:ascii="Times New Roman" w:cs="Times New Roman" w:eastAsia="Times New Roman" w:hAnsi="Times New Roman"/>
          <w:b w:val="1"/>
          <w:color w:val="bfbfbf"/>
        </w:rPr>
      </w:pPr>
      <w:r w:rsidDel="00000000" w:rsidR="00000000" w:rsidRPr="00000000">
        <w:rPr>
          <w:rtl w:val="0"/>
        </w:rPr>
      </w:r>
    </w:p>
  </w:footnote>
  <w:footnote w:id="10">
    <w:p w:rsidR="00000000" w:rsidDel="00000000" w:rsidP="00000000" w:rsidRDefault="00000000" w:rsidRPr="00000000" w14:paraId="000002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Redação alterada. Justificativa: o mesmo motivo utilizado para o item 4.5 deste Edital.</w:t>
      </w:r>
    </w:p>
  </w:footnote>
  <w:footnote w:id="11">
    <w:p w:rsidR="00000000" w:rsidDel="00000000" w:rsidP="00000000" w:rsidRDefault="00000000" w:rsidRPr="00000000" w14:paraId="000002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Redação alterada. Justificativa: o mesmo motivo utilizado para o item 4.5 deste Edital.</w:t>
      </w:r>
    </w:p>
    <w:p w:rsidR="00000000" w:rsidDel="00000000" w:rsidP="00000000" w:rsidRDefault="00000000" w:rsidRPr="00000000" w14:paraId="000002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12">
    <w:p w:rsidR="00000000" w:rsidDel="00000000" w:rsidP="00000000" w:rsidRDefault="00000000" w:rsidRPr="00000000" w14:paraId="00000229">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alterada. Justificativa: para melhor compreensão dos licitantes, tendo em vista o </w:t>
      </w:r>
      <w:hyperlink r:id="rId2">
        <w:r w:rsidDel="00000000" w:rsidR="00000000" w:rsidRPr="00000000">
          <w:rPr>
            <w:rFonts w:ascii="Times New Roman" w:cs="Times New Roman" w:eastAsia="Times New Roman" w:hAnsi="Times New Roman"/>
            <w:b w:val="1"/>
            <w:color w:val="bfbfbf"/>
            <w:rtl w:val="0"/>
          </w:rPr>
          <w:t xml:space="preserve">art. 19 da Instrução Normativa SEGES nº 73, de 30 de setembro de 2022</w:t>
        </w:r>
      </w:hyperlink>
      <w:r w:rsidDel="00000000" w:rsidR="00000000" w:rsidRPr="00000000">
        <w:rPr>
          <w:rFonts w:ascii="Times New Roman" w:cs="Times New Roman" w:eastAsia="Times New Roman" w:hAnsi="Times New Roman"/>
          <w:b w:val="1"/>
          <w:color w:val="bfbfbf"/>
          <w:rtl w:val="0"/>
        </w:rPr>
        <w:t xml:space="preserve">, admite-se que o licitante utilize do sistema oficial para estabelecer previamente seus lances, inclusive o lance mínimo ou o maior percentual de desconto, de modo que o sistema automaticamente receba os lances sem a necessidade de inserção manual a cada lance. Ressalte-se que a utilização desse instrumento é uma faculdade oferecida ao licitante.</w:t>
      </w:r>
    </w:p>
    <w:p w:rsidR="00000000" w:rsidDel="00000000" w:rsidP="00000000" w:rsidRDefault="00000000" w:rsidRPr="00000000" w14:paraId="0000022A">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tl w:val="0"/>
        </w:rPr>
      </w:r>
    </w:p>
  </w:footnote>
  <w:footnote w:id="13">
    <w:p w:rsidR="00000000" w:rsidDel="00000000" w:rsidP="00000000" w:rsidRDefault="00000000" w:rsidRPr="00000000" w14:paraId="000002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Nota explicativa. Justificativa: o critério adotado nesta licitação é o de menor preço, conforme item 9.2 do Termo de Referência, Anexo 01-D deste Edital, e não o de maior desconto.</w:t>
      </w:r>
    </w:p>
    <w:p w:rsidR="00000000" w:rsidDel="00000000" w:rsidP="00000000" w:rsidRDefault="00000000" w:rsidRPr="00000000" w14:paraId="000002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14">
    <w:p w:rsidR="00000000" w:rsidDel="00000000" w:rsidP="00000000" w:rsidRDefault="00000000" w:rsidRPr="00000000" w14:paraId="000002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Item suprimido. Justificativa: o critério adotado nesta licitação é o de menor preço, conforme item 9.2 do Termo de Referência, Anexo 01-D deste Edital, e não o de maior desconto.</w:t>
      </w:r>
    </w:p>
    <w:p w:rsidR="00000000" w:rsidDel="00000000" w:rsidP="00000000" w:rsidRDefault="00000000" w:rsidRPr="00000000" w14:paraId="000002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15">
    <w:p w:rsidR="00000000" w:rsidDel="00000000" w:rsidP="00000000" w:rsidRDefault="00000000" w:rsidRPr="00000000" w14:paraId="0000022F">
      <w:pP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Item incluído. Justificativa: os anexos em questão foram inseridos neste Edital com base no art. 225 da Constituição Federal, no art. 5º da Lei nº 14.133/2021, no art. 7º do Decreto nº 7.203/2010, no Decreto nº 7.746/2012 e na Instrução Normativa nº 01/2010, bem como demais legislações aplicáveis.</w:t>
      </w:r>
    </w:p>
    <w:p w:rsidR="00000000" w:rsidDel="00000000" w:rsidP="00000000" w:rsidRDefault="00000000" w:rsidRPr="00000000" w14:paraId="00000230">
      <w:pPr>
        <w:jc w:val="both"/>
        <w:rPr>
          <w:rFonts w:ascii="Times New Roman" w:cs="Times New Roman" w:eastAsia="Times New Roman" w:hAnsi="Times New Roman"/>
          <w:b w:val="1"/>
        </w:rPr>
      </w:pPr>
      <w:r w:rsidDel="00000000" w:rsidR="00000000" w:rsidRPr="00000000">
        <w:rPr>
          <w:rtl w:val="0"/>
        </w:rPr>
      </w:r>
    </w:p>
  </w:footnote>
  <w:footnote w:id="16">
    <w:p w:rsidR="00000000" w:rsidDel="00000000" w:rsidP="00000000" w:rsidRDefault="00000000" w:rsidRPr="00000000" w14:paraId="00000231">
      <w:pP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Nota explicativa. Justificativa: em conformidade com os itens 1 e 9 do Termo de Referência, Anexo 01-D deste Edital.</w:t>
      </w:r>
    </w:p>
    <w:p w:rsidR="00000000" w:rsidDel="00000000" w:rsidP="00000000" w:rsidRDefault="00000000" w:rsidRPr="00000000" w14:paraId="00000232">
      <w:pPr>
        <w:jc w:val="both"/>
        <w:rPr>
          <w:rFonts w:ascii="Times New Roman" w:cs="Times New Roman" w:eastAsia="Times New Roman" w:hAnsi="Times New Roman"/>
          <w:b w:val="1"/>
          <w:color w:val="bfbfbf"/>
        </w:rPr>
      </w:pPr>
      <w:r w:rsidDel="00000000" w:rsidR="00000000" w:rsidRPr="00000000">
        <w:rPr>
          <w:rtl w:val="0"/>
        </w:rPr>
      </w:r>
    </w:p>
  </w:footnote>
  <w:footnote w:id="17">
    <w:p w:rsidR="00000000" w:rsidDel="00000000" w:rsidP="00000000" w:rsidRDefault="00000000" w:rsidRPr="00000000" w14:paraId="000002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Item suprimido. Justificativa: a área técnica (setor demandante) desta licitação não previu unidades de medidas para o serviço objeto deste certame. Não será permitida, contudo, cotação de quantidade inferior ao que consta no Termo de Referência (Anexo 01-D deste Edital).</w:t>
      </w:r>
    </w:p>
    <w:p w:rsidR="00000000" w:rsidDel="00000000" w:rsidP="00000000" w:rsidRDefault="00000000" w:rsidRPr="00000000" w14:paraId="000002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18">
    <w:p w:rsidR="00000000" w:rsidDel="00000000" w:rsidP="00000000" w:rsidRDefault="00000000" w:rsidRPr="00000000" w14:paraId="00000235">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Item suprimido. Justificativa: a presente licitação NÃO tem por objeto os </w:t>
      </w:r>
      <w:r w:rsidDel="00000000" w:rsidR="00000000" w:rsidRPr="00000000">
        <w:rPr>
          <w:rFonts w:ascii="Times New Roman" w:cs="Times New Roman" w:eastAsia="Times New Roman" w:hAnsi="Times New Roman"/>
          <w:b w:val="1"/>
          <w:color w:val="bfbfbf"/>
          <w:u w:val="single"/>
          <w:rtl w:val="0"/>
        </w:rPr>
        <w:t xml:space="preserve">serviços de vigilância, limpeza ou conservação (com mão de obra exclusiva),</w:t>
      </w:r>
      <w:r w:rsidDel="00000000" w:rsidR="00000000" w:rsidRPr="00000000">
        <w:rPr>
          <w:rFonts w:ascii="Times New Roman" w:cs="Times New Roman" w:eastAsia="Times New Roman" w:hAnsi="Times New Roman"/>
          <w:b w:val="1"/>
          <w:color w:val="bfbfbf"/>
          <w:rtl w:val="0"/>
        </w:rPr>
        <w:t xml:space="preserve"> nos termos do art. 18, § 5º-C, inciso VI, c/c § 5º-H, da Lei Complementar no 123/2006. Portanto, o objeto deste certame permite a aplicação do regime do SIMPLES, uma vez que não se coaduna com nenhuma das vedações previstas nos termos do art. 17 da menciona Lei Complementar.</w:t>
      </w:r>
    </w:p>
    <w:p w:rsidR="00000000" w:rsidDel="00000000" w:rsidP="00000000" w:rsidRDefault="00000000" w:rsidRPr="00000000" w14:paraId="00000236">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rPr>
      </w:pPr>
      <w:r w:rsidDel="00000000" w:rsidR="00000000" w:rsidRPr="00000000">
        <w:rPr>
          <w:rtl w:val="0"/>
        </w:rPr>
      </w:r>
    </w:p>
  </w:footnote>
  <w:footnote w:id="19">
    <w:p w:rsidR="00000000" w:rsidDel="00000000" w:rsidP="00000000" w:rsidRDefault="00000000" w:rsidRPr="00000000" w14:paraId="00000237">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Nota explicativa. Justificativa. Nota explicativa: a presente licitação NÃO tem por objeto os </w:t>
      </w:r>
      <w:r w:rsidDel="00000000" w:rsidR="00000000" w:rsidRPr="00000000">
        <w:rPr>
          <w:rFonts w:ascii="Times New Roman" w:cs="Times New Roman" w:eastAsia="Times New Roman" w:hAnsi="Times New Roman"/>
          <w:b w:val="1"/>
          <w:color w:val="bfbfbf"/>
          <w:u w:val="single"/>
          <w:rtl w:val="0"/>
        </w:rPr>
        <w:t xml:space="preserve">serviços de vigilância, limpeza ou conservação (com mão de obra exclusiva),</w:t>
      </w:r>
      <w:r w:rsidDel="00000000" w:rsidR="00000000" w:rsidRPr="00000000">
        <w:rPr>
          <w:rFonts w:ascii="Times New Roman" w:cs="Times New Roman" w:eastAsia="Times New Roman" w:hAnsi="Times New Roman"/>
          <w:b w:val="1"/>
          <w:color w:val="bfbfbf"/>
          <w:rtl w:val="0"/>
        </w:rPr>
        <w:t xml:space="preserve"> nos termos do art. 18, § 5º-C, inciso VI, c/c § 5º-H, da Lei Complementar no 123/2006, mas sim a </w:t>
      </w:r>
      <w:r w:rsidDel="00000000" w:rsidR="00000000" w:rsidRPr="00000000">
        <w:rPr>
          <w:rFonts w:ascii="Times New Roman" w:cs="Times New Roman" w:eastAsia="Times New Roman" w:hAnsi="Times New Roman"/>
          <w:b w:val="1"/>
          <w:color w:val="bfbfbf"/>
          <w:u w:val="single"/>
          <w:rtl w:val="0"/>
        </w:rPr>
        <w:t xml:space="preserve">contratação de solução de Tecnologia da Informação e Comunicação (TIC) de serviços comuns</w:t>
      </w:r>
      <w:r w:rsidDel="00000000" w:rsidR="00000000" w:rsidRPr="00000000">
        <w:rPr>
          <w:rFonts w:ascii="Times New Roman" w:cs="Times New Roman" w:eastAsia="Times New Roman" w:hAnsi="Times New Roman"/>
          <w:b w:val="1"/>
          <w:color w:val="bfbfbf"/>
          <w:rtl w:val="0"/>
        </w:rPr>
        <w:t xml:space="preserve">. Portanto, o objeto deste certame permite a aplicação do regime do SIMPLES, uma vez que não se coaduna com nenhuma das vedações previstas nos termos do art. 17 da menciona Lei Complementar.</w:t>
      </w:r>
    </w:p>
    <w:p w:rsidR="00000000" w:rsidDel="00000000" w:rsidP="00000000" w:rsidRDefault="00000000" w:rsidRPr="00000000" w14:paraId="00000238">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tl w:val="0"/>
        </w:rPr>
      </w:r>
    </w:p>
  </w:footnote>
  <w:footnote w:id="20">
    <w:p w:rsidR="00000000" w:rsidDel="00000000" w:rsidP="00000000" w:rsidRDefault="00000000" w:rsidRPr="00000000" w14:paraId="00000239">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Nota explicativa. Justificativa: considerando-se que a Lei nº 14.133, de 2021 não fixa prazo de validade das propostas (</w:t>
      </w:r>
      <w:r w:rsidDel="00000000" w:rsidR="00000000" w:rsidRPr="00000000">
        <w:rPr>
          <w:rFonts w:ascii="Times New Roman" w:cs="Times New Roman" w:eastAsia="Times New Roman" w:hAnsi="Times New Roman"/>
          <w:b w:val="1"/>
          <w:i w:val="1"/>
          <w:color w:val="bfbfbf"/>
          <w:rtl w:val="0"/>
        </w:rPr>
        <w:t xml:space="preserve">vide</w:t>
      </w:r>
      <w:r w:rsidDel="00000000" w:rsidR="00000000" w:rsidRPr="00000000">
        <w:rPr>
          <w:rFonts w:ascii="Times New Roman" w:cs="Times New Roman" w:eastAsia="Times New Roman" w:hAnsi="Times New Roman"/>
          <w:b w:val="1"/>
          <w:color w:val="bfbfbf"/>
          <w:rtl w:val="0"/>
        </w:rPr>
        <w:t xml:space="preserve">, nesse sentido, os arts. </w:t>
      </w:r>
      <w:hyperlink r:id="rId3">
        <w:r w:rsidDel="00000000" w:rsidR="00000000" w:rsidRPr="00000000">
          <w:rPr>
            <w:rFonts w:ascii="Times New Roman" w:cs="Times New Roman" w:eastAsia="Times New Roman" w:hAnsi="Times New Roman"/>
            <w:b w:val="1"/>
            <w:color w:val="bfbfbf"/>
            <w:rtl w:val="0"/>
          </w:rPr>
          <w:t xml:space="preserve">90, §3º c/c  155, inciso VI</w:t>
        </w:r>
      </w:hyperlink>
      <w:r w:rsidDel="00000000" w:rsidR="00000000" w:rsidRPr="00000000">
        <w:rPr>
          <w:rFonts w:ascii="Times New Roman" w:cs="Times New Roman" w:eastAsia="Times New Roman" w:hAnsi="Times New Roman"/>
          <w:b w:val="1"/>
          <w:color w:val="bfbfbf"/>
          <w:rtl w:val="0"/>
        </w:rPr>
        <w:t xml:space="preserve">) a Administração opta por não alterar a praxe de 60 (sessenta) dias já consagrada em licitações realizadas pelo órgão. Ademais, entende-se que o prazo em tela parece justo e razoável aos participantes e aos interesses da Administração.</w:t>
      </w:r>
    </w:p>
    <w:p w:rsidR="00000000" w:rsidDel="00000000" w:rsidP="00000000" w:rsidRDefault="00000000" w:rsidRPr="00000000" w14:paraId="0000023A">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tl w:val="0"/>
        </w:rPr>
      </w:r>
    </w:p>
  </w:footnote>
  <w:footnote w:id="21">
    <w:p w:rsidR="00000000" w:rsidDel="00000000" w:rsidP="00000000" w:rsidRDefault="00000000" w:rsidRPr="00000000" w14:paraId="000002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Item suprimido. Justificativa: a presente licitação tem como critério de julgamento o menor preço (e não o maior desconto), como preconiza o item 8.1 do Termo de Referência (Anexo 01-D deste Edital).</w:t>
      </w:r>
    </w:p>
    <w:p w:rsidR="00000000" w:rsidDel="00000000" w:rsidP="00000000" w:rsidRDefault="00000000" w:rsidRPr="00000000" w14:paraId="000002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22">
    <w:p w:rsidR="00000000" w:rsidDel="00000000" w:rsidP="00000000" w:rsidRDefault="00000000" w:rsidRPr="00000000" w14:paraId="000002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Nota explicativa. Justificativa: adequação ao critério de julgamento desta licitação, qual seja, menor preço.</w:t>
      </w:r>
    </w:p>
    <w:p w:rsidR="00000000" w:rsidDel="00000000" w:rsidP="00000000" w:rsidRDefault="00000000" w:rsidRPr="00000000" w14:paraId="000002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23">
    <w:p w:rsidR="00000000" w:rsidDel="00000000" w:rsidP="00000000" w:rsidRDefault="00000000" w:rsidRPr="00000000" w14:paraId="0000023F">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Nota explicativa. Justificativa: tendo em vista a obrigatoriedade de previsão de intervalo mínimo de diferença de valores ou percentuais (</w:t>
      </w:r>
      <w:hyperlink r:id="rId4">
        <w:r w:rsidDel="00000000" w:rsidR="00000000" w:rsidRPr="00000000">
          <w:rPr>
            <w:rFonts w:ascii="Times New Roman" w:cs="Times New Roman" w:eastAsia="Times New Roman" w:hAnsi="Times New Roman"/>
            <w:b w:val="1"/>
            <w:color w:val="bfbfbf"/>
            <w:rtl w:val="0"/>
          </w:rPr>
          <w:t xml:space="preserve">art. 22, § 1º, da Instrução Normativa SEGES nº 73, de 30 de setembro de 2022</w:t>
        </w:r>
      </w:hyperlink>
      <w:r w:rsidDel="00000000" w:rsidR="00000000" w:rsidRPr="00000000">
        <w:rPr>
          <w:rFonts w:ascii="Times New Roman" w:cs="Times New Roman" w:eastAsia="Times New Roman" w:hAnsi="Times New Roman"/>
          <w:b w:val="1"/>
          <w:color w:val="bfbfbf"/>
          <w:rtl w:val="0"/>
        </w:rPr>
        <w:t xml:space="preserve">), bem como o vulto da contratação, a Administração opta por fixar tal percentual de desconto como intervalo mínimo para lances.</w:t>
      </w:r>
    </w:p>
    <w:p w:rsidR="00000000" w:rsidDel="00000000" w:rsidP="00000000" w:rsidRDefault="00000000" w:rsidRPr="00000000" w14:paraId="00000240">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tl w:val="0"/>
        </w:rPr>
      </w:r>
    </w:p>
  </w:footnote>
  <w:footnote w:id="24">
    <w:p w:rsidR="00000000" w:rsidDel="00000000" w:rsidP="00000000" w:rsidRDefault="00000000" w:rsidRPr="00000000" w14:paraId="00000241">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Nota explicativa. Justificativa: a Administração decide pela utilização do </w:t>
      </w:r>
      <w:r w:rsidDel="00000000" w:rsidR="00000000" w:rsidRPr="00000000">
        <w:rPr>
          <w:rFonts w:ascii="Times New Roman" w:cs="Times New Roman" w:eastAsia="Times New Roman" w:hAnsi="Times New Roman"/>
          <w:b w:val="1"/>
          <w:color w:val="bfbfbf"/>
          <w:u w:val="single"/>
          <w:rtl w:val="0"/>
        </w:rPr>
        <w:t xml:space="preserve">modo de disputa “aberto”</w:t>
      </w:r>
      <w:r w:rsidDel="00000000" w:rsidR="00000000" w:rsidRPr="00000000">
        <w:rPr>
          <w:rFonts w:ascii="Times New Roman" w:cs="Times New Roman" w:eastAsia="Times New Roman" w:hAnsi="Times New Roman"/>
          <w:b w:val="1"/>
          <w:color w:val="bfbfbf"/>
          <w:rtl w:val="0"/>
        </w:rPr>
        <w:t xml:space="preserve"> por entender que, no caso concreto, a busca por preços mais vantajosos pode ser estimulada com a adoção do referido modo de disputa, ante as demais opções disponíveis no art. 56 da Lei nº 14.133, de 2021.</w:t>
      </w:r>
    </w:p>
    <w:p w:rsidR="00000000" w:rsidDel="00000000" w:rsidP="00000000" w:rsidRDefault="00000000" w:rsidRPr="00000000" w14:paraId="00000242">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tl w:val="0"/>
        </w:rPr>
      </w:r>
    </w:p>
  </w:footnote>
  <w:footnote w:id="25">
    <w:p w:rsidR="00000000" w:rsidDel="00000000" w:rsidP="00000000" w:rsidRDefault="00000000" w:rsidRPr="00000000" w14:paraId="00000243">
      <w:pP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alterada. Justificativa: para melhor compreensão do modo de disputa, altera-se parte da redação, de forma a deixar evidente a sistemática do modo de disputa “aberto”.</w:t>
      </w:r>
    </w:p>
    <w:p w:rsidR="00000000" w:rsidDel="00000000" w:rsidP="00000000" w:rsidRDefault="00000000" w:rsidRPr="00000000" w14:paraId="00000244">
      <w:pPr>
        <w:jc w:val="both"/>
        <w:rPr>
          <w:rFonts w:ascii="Times New Roman" w:cs="Times New Roman" w:eastAsia="Times New Roman" w:hAnsi="Times New Roman"/>
          <w:b w:val="1"/>
          <w:color w:val="bfbfbf"/>
        </w:rPr>
      </w:pPr>
      <w:r w:rsidDel="00000000" w:rsidR="00000000" w:rsidRPr="00000000">
        <w:rPr>
          <w:rtl w:val="0"/>
        </w:rPr>
      </w:r>
    </w:p>
  </w:footnote>
  <w:footnote w:id="26">
    <w:p w:rsidR="00000000" w:rsidDel="00000000" w:rsidP="00000000" w:rsidRDefault="00000000" w:rsidRPr="00000000" w14:paraId="00000245">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Item suprimido. Justificativa: item editalício não utilizado, uma vez que se optou, nesta licitação, pelo modo de disputa “aberto” (</w:t>
      </w:r>
      <w:r w:rsidDel="00000000" w:rsidR="00000000" w:rsidRPr="00000000">
        <w:rPr>
          <w:rFonts w:ascii="Times New Roman" w:cs="Times New Roman" w:eastAsia="Times New Roman" w:hAnsi="Times New Roman"/>
          <w:b w:val="1"/>
          <w:i w:val="1"/>
          <w:color w:val="bfbfbf"/>
          <w:rtl w:val="0"/>
        </w:rPr>
        <w:t xml:space="preserve">vide</w:t>
      </w:r>
      <w:r w:rsidDel="00000000" w:rsidR="00000000" w:rsidRPr="00000000">
        <w:rPr>
          <w:rFonts w:ascii="Times New Roman" w:cs="Times New Roman" w:eastAsia="Times New Roman" w:hAnsi="Times New Roman"/>
          <w:b w:val="1"/>
          <w:color w:val="bfbfbf"/>
          <w:rtl w:val="0"/>
        </w:rPr>
        <w:t xml:space="preserve">, neste sentido, os itens 6.11 a 6.13.6 deste Edital), e não pelo modo de disputa “aberto e fechado”.</w:t>
      </w:r>
    </w:p>
    <w:p w:rsidR="00000000" w:rsidDel="00000000" w:rsidP="00000000" w:rsidRDefault="00000000" w:rsidRPr="00000000" w14:paraId="00000246">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tl w:val="0"/>
        </w:rPr>
      </w:r>
    </w:p>
  </w:footnote>
  <w:footnote w:id="27">
    <w:p w:rsidR="00000000" w:rsidDel="00000000" w:rsidP="00000000" w:rsidRDefault="00000000" w:rsidRPr="00000000" w14:paraId="000002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Item suprimido. Justificativa: o mesmo motivo utilizado para o item 6.12 deste Edital.</w:t>
      </w:r>
    </w:p>
    <w:p w:rsidR="00000000" w:rsidDel="00000000" w:rsidP="00000000" w:rsidRDefault="00000000" w:rsidRPr="00000000" w14:paraId="000002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28">
    <w:p w:rsidR="00000000" w:rsidDel="00000000" w:rsidP="00000000" w:rsidRDefault="00000000" w:rsidRPr="00000000" w14:paraId="000002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Item suprimido. Justificativa: o mesmo motivo utilizado para o item 6.12 deste Edital.</w:t>
      </w:r>
    </w:p>
    <w:p w:rsidR="00000000" w:rsidDel="00000000" w:rsidP="00000000" w:rsidRDefault="00000000" w:rsidRPr="00000000" w14:paraId="000002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29">
    <w:p w:rsidR="00000000" w:rsidDel="00000000" w:rsidP="00000000" w:rsidRDefault="00000000" w:rsidRPr="00000000" w14:paraId="000002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Item suprimido. Justificativa: o mesmo motivo utilizado para o item 6.12 deste Edital.</w:t>
      </w:r>
    </w:p>
    <w:p w:rsidR="00000000" w:rsidDel="00000000" w:rsidP="00000000" w:rsidRDefault="00000000" w:rsidRPr="00000000" w14:paraId="000002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30">
    <w:p w:rsidR="00000000" w:rsidDel="00000000" w:rsidP="00000000" w:rsidRDefault="00000000" w:rsidRPr="00000000" w14:paraId="000002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Item suprimido. Justificativa: o mesmo motivo utilizado para o item 6.12 deste Edital.</w:t>
      </w:r>
    </w:p>
    <w:p w:rsidR="00000000" w:rsidDel="00000000" w:rsidP="00000000" w:rsidRDefault="00000000" w:rsidRPr="00000000" w14:paraId="000002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31">
    <w:p w:rsidR="00000000" w:rsidDel="00000000" w:rsidP="00000000" w:rsidRDefault="00000000" w:rsidRPr="00000000" w14:paraId="000002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Item suprimido. Justificativa: o mesmo motivo utilizado para o item 6.12 deste Edital.</w:t>
      </w:r>
    </w:p>
    <w:p w:rsidR="00000000" w:rsidDel="00000000" w:rsidP="00000000" w:rsidRDefault="00000000" w:rsidRPr="00000000" w14:paraId="000002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32">
    <w:p w:rsidR="00000000" w:rsidDel="00000000" w:rsidP="00000000" w:rsidRDefault="00000000" w:rsidRPr="00000000" w14:paraId="000002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Item suprimido. Justificativa: item editalício não utilizado, uma vez que se optou, nesta licitação, pelo modo de disputa “aberto” (</w:t>
      </w:r>
      <w:r w:rsidDel="00000000" w:rsidR="00000000" w:rsidRPr="00000000">
        <w:rPr>
          <w:rFonts w:ascii="Times New Roman" w:cs="Times New Roman" w:eastAsia="Times New Roman" w:hAnsi="Times New Roman"/>
          <w:b w:val="1"/>
          <w:i w:val="1"/>
          <w:smallCaps w:val="0"/>
          <w:strike w:val="0"/>
          <w:color w:val="bfbfbf"/>
          <w:sz w:val="20"/>
          <w:szCs w:val="20"/>
          <w:u w:val="none"/>
          <w:shd w:fill="auto" w:val="clear"/>
          <w:vertAlign w:val="baseline"/>
          <w:rtl w:val="0"/>
        </w:rPr>
        <w:t xml:space="preserve">vide</w:t>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neste sentido, os itens 6.11 a 6.13.6 deste Edital), e não pelo modo de disputa “fechado e aberto”.</w:t>
      </w:r>
    </w:p>
    <w:p w:rsidR="00000000" w:rsidDel="00000000" w:rsidP="00000000" w:rsidRDefault="00000000" w:rsidRPr="00000000" w14:paraId="000002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33">
    <w:p w:rsidR="00000000" w:rsidDel="00000000" w:rsidP="00000000" w:rsidRDefault="00000000" w:rsidRPr="00000000" w14:paraId="000002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Item suprimido. Justificativa: o mesmo motivo utilizado para o item 6.13 deste Edital.</w:t>
      </w:r>
    </w:p>
    <w:p w:rsidR="00000000" w:rsidDel="00000000" w:rsidP="00000000" w:rsidRDefault="00000000" w:rsidRPr="00000000" w14:paraId="000002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34">
    <w:p w:rsidR="00000000" w:rsidDel="00000000" w:rsidP="00000000" w:rsidRDefault="00000000" w:rsidRPr="00000000" w14:paraId="000002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Item suprimido. Justificativa: o mesmo motivo utilizado para o item 6.13 deste Edital.</w:t>
      </w:r>
    </w:p>
    <w:p w:rsidR="00000000" w:rsidDel="00000000" w:rsidP="00000000" w:rsidRDefault="00000000" w:rsidRPr="00000000" w14:paraId="000002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35">
    <w:p w:rsidR="00000000" w:rsidDel="00000000" w:rsidP="00000000" w:rsidRDefault="00000000" w:rsidRPr="00000000" w14:paraId="000002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Item suprimido. Justificativa: o mesmo motivo utilizado para o item 6.13 deste Edital.</w:t>
      </w:r>
    </w:p>
    <w:p w:rsidR="00000000" w:rsidDel="00000000" w:rsidP="00000000" w:rsidRDefault="00000000" w:rsidRPr="00000000" w14:paraId="000002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36">
    <w:p w:rsidR="00000000" w:rsidDel="00000000" w:rsidP="00000000" w:rsidRDefault="00000000" w:rsidRPr="00000000" w14:paraId="000002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Item suprimido. Justificativa: o mesmo motivo utilizado para o item 6.13 deste Edital.</w:t>
      </w:r>
    </w:p>
    <w:p w:rsidR="00000000" w:rsidDel="00000000" w:rsidP="00000000" w:rsidRDefault="00000000" w:rsidRPr="00000000" w14:paraId="000002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37">
    <w:p w:rsidR="00000000" w:rsidDel="00000000" w:rsidP="00000000" w:rsidRDefault="00000000" w:rsidRPr="00000000" w14:paraId="000002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Item suprimido. Justificativa: o mesmo motivo utilizado para o item 6.13 deste Edital.</w:t>
      </w:r>
    </w:p>
    <w:p w:rsidR="00000000" w:rsidDel="00000000" w:rsidP="00000000" w:rsidRDefault="00000000" w:rsidRPr="00000000" w14:paraId="000002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38">
    <w:p w:rsidR="00000000" w:rsidDel="00000000" w:rsidP="00000000" w:rsidRDefault="00000000" w:rsidRPr="00000000" w14:paraId="000002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Item suprimido. Justificativa: o mesmo motivo utilizado para o item 6.13 deste Edital.</w:t>
      </w:r>
    </w:p>
  </w:footnote>
  <w:footnote w:id="39">
    <w:p w:rsidR="00000000" w:rsidDel="00000000" w:rsidP="00000000" w:rsidRDefault="00000000" w:rsidRPr="00000000" w14:paraId="000002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Nota explicativa. Justificativa: em conformidade com a tabela constante no item 1.1 do Termo de Referência (Anexo 01-D) deste Edital.</w:t>
      </w:r>
    </w:p>
    <w:p w:rsidR="00000000" w:rsidDel="00000000" w:rsidP="00000000" w:rsidRDefault="00000000" w:rsidRPr="00000000" w14:paraId="000002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40">
    <w:p w:rsidR="00000000" w:rsidDel="00000000" w:rsidP="00000000" w:rsidRDefault="00000000" w:rsidRPr="00000000" w14:paraId="000002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Nota explicativa. Justificativa: em conformidade com a tabela constante no item 1.1 do Termo de Referência (Anexo 01-D) deste Edital.</w:t>
      </w:r>
    </w:p>
    <w:p w:rsidR="00000000" w:rsidDel="00000000" w:rsidP="00000000" w:rsidRDefault="00000000" w:rsidRPr="00000000" w14:paraId="000002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41">
    <w:p w:rsidR="00000000" w:rsidDel="00000000" w:rsidP="00000000" w:rsidRDefault="00000000" w:rsidRPr="00000000" w14:paraId="000002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Nota explicativa. Justificativa: utilizou-se da não admissão da previsão de preços diferentes em razão de local de entrega ou de acondicionamento, tamanho de lote ou qualquer outro motivo, uma vez que os serviços são de solução de TIC.</w:t>
      </w:r>
    </w:p>
    <w:p w:rsidR="00000000" w:rsidDel="00000000" w:rsidP="00000000" w:rsidRDefault="00000000" w:rsidRPr="00000000" w14:paraId="000002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42">
    <w:p w:rsidR="00000000" w:rsidDel="00000000" w:rsidP="00000000" w:rsidRDefault="00000000" w:rsidRPr="00000000" w14:paraId="00000264">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Nota explicativa. Justificativa: Por ser uma licitação que tem por objeto a mera aquisição de materiais, a Administração optou, de forma bastante razoável, </w:t>
      </w:r>
      <w:r w:rsidDel="00000000" w:rsidR="00000000" w:rsidRPr="00000000">
        <w:rPr>
          <w:rFonts w:ascii="Times New Roman" w:cs="Times New Roman" w:eastAsia="Times New Roman" w:hAnsi="Times New Roman"/>
          <w:b w:val="1"/>
          <w:color w:val="bfbfbf"/>
          <w:u w:val="single"/>
          <w:rtl w:val="0"/>
        </w:rPr>
        <w:t xml:space="preserve">pelo prazo de 02 (duas) horas, prorrogável por igual período, a critério da Administração,</w:t>
      </w:r>
      <w:r w:rsidDel="00000000" w:rsidR="00000000" w:rsidRPr="00000000">
        <w:rPr>
          <w:rFonts w:ascii="Times New Roman" w:cs="Times New Roman" w:eastAsia="Times New Roman" w:hAnsi="Times New Roman"/>
          <w:b w:val="1"/>
          <w:color w:val="bfbfbf"/>
          <w:rtl w:val="0"/>
        </w:rPr>
        <w:t xml:space="preserve"> discricionariedade permitida pelo </w:t>
      </w:r>
      <w:hyperlink r:id="rId5">
        <w:r w:rsidDel="00000000" w:rsidR="00000000" w:rsidRPr="00000000">
          <w:rPr>
            <w:rFonts w:ascii="Times New Roman" w:cs="Times New Roman" w:eastAsia="Times New Roman" w:hAnsi="Times New Roman"/>
            <w:b w:val="1"/>
            <w:color w:val="bfbfbf"/>
            <w:rtl w:val="0"/>
          </w:rPr>
          <w:t xml:space="preserve">art. 29, § 2º, da IN SEGES nº 73, de 30 de setembro de 2022</w:t>
        </w:r>
      </w:hyperlink>
      <w:r w:rsidDel="00000000" w:rsidR="00000000" w:rsidRPr="00000000">
        <w:rPr>
          <w:rFonts w:ascii="Times New Roman" w:cs="Times New Roman" w:eastAsia="Times New Roman" w:hAnsi="Times New Roman"/>
          <w:b w:val="1"/>
          <w:color w:val="bfbfbf"/>
          <w:rtl w:val="0"/>
        </w:rPr>
        <w:t xml:space="preserve">, uma vez que foi respeitado o prazo mínimo de 02 (duas) horas, prorrogável por igual período.</w:t>
      </w:r>
    </w:p>
    <w:p w:rsidR="00000000" w:rsidDel="00000000" w:rsidP="00000000" w:rsidRDefault="00000000" w:rsidRPr="00000000" w14:paraId="00000265">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tl w:val="0"/>
        </w:rPr>
      </w:r>
    </w:p>
  </w:footnote>
  <w:footnote w:id="43">
    <w:p w:rsidR="00000000" w:rsidDel="00000000" w:rsidP="00000000" w:rsidRDefault="00000000" w:rsidRPr="00000000" w14:paraId="00000266">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alterada. Justificativa: o formato da documentação enviada deverá ser de fácil compatibilidade e visualização em sistemas operacionais usualmente disponíveis, preferencialmente Windows, em todas as suas versões e os aplicativos tradicionais, como Word, Excel, Adobe Reader, ou equivalentes, além de editores de imagens usuais. As extensões comumente aceitáveis são </w:t>
      </w:r>
      <w:r w:rsidDel="00000000" w:rsidR="00000000" w:rsidRPr="00000000">
        <w:rPr>
          <w:rFonts w:ascii="Times New Roman" w:cs="Times New Roman" w:eastAsia="Times New Roman" w:hAnsi="Times New Roman"/>
          <w:b w:val="1"/>
          <w:i w:val="1"/>
          <w:color w:val="bfbfbf"/>
          <w:rtl w:val="0"/>
        </w:rPr>
        <w:t xml:space="preserve">“.xls”, “.doc”, “.jpg”, e “.pdf”.</w:t>
      </w:r>
      <w:r w:rsidDel="00000000" w:rsidR="00000000" w:rsidRPr="00000000">
        <w:rPr>
          <w:rFonts w:ascii="Times New Roman" w:cs="Times New Roman" w:eastAsia="Times New Roman" w:hAnsi="Times New Roman"/>
          <w:b w:val="1"/>
          <w:color w:val="bfbfbf"/>
          <w:rtl w:val="0"/>
        </w:rPr>
        <w:t xml:space="preserve"> Caso haja necessidade de compactação de arquivos, ou conjunto de arquivos, poderão ser usadas extensões </w:t>
      </w:r>
      <w:r w:rsidDel="00000000" w:rsidR="00000000" w:rsidRPr="00000000">
        <w:rPr>
          <w:rFonts w:ascii="Times New Roman" w:cs="Times New Roman" w:eastAsia="Times New Roman" w:hAnsi="Times New Roman"/>
          <w:b w:val="1"/>
          <w:i w:val="1"/>
          <w:color w:val="bfbfbf"/>
          <w:rtl w:val="0"/>
        </w:rPr>
        <w:t xml:space="preserve">".zip" e ".rar",</w:t>
      </w:r>
      <w:r w:rsidDel="00000000" w:rsidR="00000000" w:rsidRPr="00000000">
        <w:rPr>
          <w:rFonts w:ascii="Times New Roman" w:cs="Times New Roman" w:eastAsia="Times New Roman" w:hAnsi="Times New Roman"/>
          <w:b w:val="1"/>
          <w:color w:val="bfbfbf"/>
          <w:rtl w:val="0"/>
        </w:rPr>
        <w:t xml:space="preserve"> não sendo estas últimas, extensões de aplicativos, mas de compactadores de arquivos. Anexos enviados com arquivos incompatíveis com o nosso sistema não serão aceitos (Acórdão TCU nº 3982/2015 – 1ª Câmara c/c art. 9º, IV do art. 25 da Lei nº 14.133/21) e, caso não sejam sanados em sede de diligência, poderão ocasionar a desclassificação do licitante.</w:t>
      </w:r>
    </w:p>
    <w:p w:rsidR="00000000" w:rsidDel="00000000" w:rsidP="00000000" w:rsidRDefault="00000000" w:rsidRPr="00000000" w14:paraId="00000267">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tl w:val="0"/>
        </w:rPr>
      </w:r>
    </w:p>
  </w:footnote>
  <w:footnote w:id="44">
    <w:p w:rsidR="00000000" w:rsidDel="00000000" w:rsidP="00000000" w:rsidRDefault="00000000" w:rsidRPr="00000000" w14:paraId="00000268">
      <w:pP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alterada. Justificativa: em razão do papel constitucional do Tribunal de Contas da União (TCU), no caso de Recursos Federais, a Administração se reserva ao direito de, em caso de dúvidas, realizar consultas às listas públicas oficiais da corte de contas.</w:t>
      </w:r>
    </w:p>
    <w:p w:rsidR="00000000" w:rsidDel="00000000" w:rsidP="00000000" w:rsidRDefault="00000000" w:rsidRPr="00000000" w14:paraId="00000269">
      <w:pPr>
        <w:jc w:val="both"/>
        <w:rPr>
          <w:rFonts w:ascii="Times New Roman" w:cs="Times New Roman" w:eastAsia="Times New Roman" w:hAnsi="Times New Roman"/>
          <w:b w:val="1"/>
          <w:color w:val="bfbfbf"/>
        </w:rPr>
      </w:pPr>
      <w:r w:rsidDel="00000000" w:rsidR="00000000" w:rsidRPr="00000000">
        <w:rPr>
          <w:rtl w:val="0"/>
        </w:rPr>
      </w:r>
    </w:p>
  </w:footnote>
  <w:footnote w:id="45">
    <w:p w:rsidR="00000000" w:rsidDel="00000000" w:rsidP="00000000" w:rsidRDefault="00000000" w:rsidRPr="00000000" w14:paraId="000002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Item suprimido. Justificativa: a presente licitação tem como objeto a contratação de serviços comuns de solução de TIC, e não bens e serviços em geral.</w:t>
      </w:r>
    </w:p>
    <w:p w:rsidR="00000000" w:rsidDel="00000000" w:rsidP="00000000" w:rsidRDefault="00000000" w:rsidRPr="00000000" w14:paraId="000002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46">
    <w:p w:rsidR="00000000" w:rsidDel="00000000" w:rsidP="00000000" w:rsidRDefault="00000000" w:rsidRPr="00000000" w14:paraId="000002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Item suprimido. Justificativa: o mesmo motivo utilizado para o tem 7.8 deste Edital.</w:t>
      </w:r>
    </w:p>
    <w:p w:rsidR="00000000" w:rsidDel="00000000" w:rsidP="00000000" w:rsidRDefault="00000000" w:rsidRPr="00000000" w14:paraId="000002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47">
    <w:p w:rsidR="00000000" w:rsidDel="00000000" w:rsidP="00000000" w:rsidRDefault="00000000" w:rsidRPr="00000000" w14:paraId="000002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Item suprimido. Justificativa: o mesmo motivo utilizado para o tem 7.8 deste Edital.</w:t>
      </w:r>
    </w:p>
    <w:p w:rsidR="00000000" w:rsidDel="00000000" w:rsidP="00000000" w:rsidRDefault="00000000" w:rsidRPr="00000000" w14:paraId="000002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48">
    <w:p w:rsidR="00000000" w:rsidDel="00000000" w:rsidP="00000000" w:rsidRDefault="00000000" w:rsidRPr="00000000" w14:paraId="000002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Item suprimido. Justificativa: o mesmo motivo utilizado para o tem 7.8 deste Edital.</w:t>
      </w:r>
    </w:p>
    <w:p w:rsidR="00000000" w:rsidDel="00000000" w:rsidP="00000000" w:rsidRDefault="00000000" w:rsidRPr="00000000" w14:paraId="000002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49">
    <w:p w:rsidR="00000000" w:rsidDel="00000000" w:rsidP="00000000" w:rsidRDefault="00000000" w:rsidRPr="00000000" w14:paraId="000002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Item suprimido. Justificativa: a presente licitação tem como objeto a contratação de serviços comuns de solução de TIC, e não serviços de engenharia.</w:t>
      </w:r>
    </w:p>
    <w:p w:rsidR="00000000" w:rsidDel="00000000" w:rsidP="00000000" w:rsidRDefault="00000000" w:rsidRPr="00000000" w14:paraId="000002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50">
    <w:p w:rsidR="00000000" w:rsidDel="00000000" w:rsidP="00000000" w:rsidRDefault="00000000" w:rsidRPr="00000000" w14:paraId="000002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Item suprimido. Justificativa: o mesmo motivo utilizado para o item 7.9 deste Edital.</w:t>
      </w:r>
    </w:p>
    <w:p w:rsidR="00000000" w:rsidDel="00000000" w:rsidP="00000000" w:rsidRDefault="00000000" w:rsidRPr="00000000" w14:paraId="000002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51">
    <w:p w:rsidR="00000000" w:rsidDel="00000000" w:rsidP="00000000" w:rsidRDefault="00000000" w:rsidRPr="00000000" w14:paraId="000002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Item suprimido. Justificativa: o mesmo motivo utilizado para o item 7.9 deste Edital.</w:t>
      </w:r>
    </w:p>
    <w:p w:rsidR="00000000" w:rsidDel="00000000" w:rsidP="00000000" w:rsidRDefault="00000000" w:rsidRPr="00000000" w14:paraId="000002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52">
    <w:p w:rsidR="00000000" w:rsidDel="00000000" w:rsidP="00000000" w:rsidRDefault="00000000" w:rsidRPr="00000000" w14:paraId="000002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Item suprimido. Justificativa: o mesmo motivo utilizado para o item 7.9 deste Edital.</w:t>
      </w:r>
    </w:p>
    <w:p w:rsidR="00000000" w:rsidDel="00000000" w:rsidP="00000000" w:rsidRDefault="00000000" w:rsidRPr="00000000" w14:paraId="000002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53">
    <w:p w:rsidR="00000000" w:rsidDel="00000000" w:rsidP="00000000" w:rsidRDefault="00000000" w:rsidRPr="00000000" w14:paraId="000002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Item suprimido. Justificativa: o mesmo motivo utilizado para o item 7.9 deste Edital.</w:t>
      </w:r>
    </w:p>
    <w:p w:rsidR="00000000" w:rsidDel="00000000" w:rsidP="00000000" w:rsidRDefault="00000000" w:rsidRPr="00000000" w14:paraId="000002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54">
    <w:p w:rsidR="00000000" w:rsidDel="00000000" w:rsidP="00000000" w:rsidRDefault="00000000" w:rsidRPr="00000000" w14:paraId="000002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Nota explicativa. Justificativa: Adotou-se que serão consideradas inexequíveis as propostas cujos valores forem inferiores a </w:t>
      </w:r>
      <w:r w:rsidDel="00000000" w:rsidR="00000000" w:rsidRPr="00000000">
        <w:rPr>
          <w:rFonts w:ascii="Times New Roman" w:cs="Times New Roman" w:eastAsia="Times New Roman" w:hAnsi="Times New Roman"/>
          <w:b w:val="1"/>
          <w:i w:val="0"/>
          <w:smallCaps w:val="0"/>
          <w:strike w:val="0"/>
          <w:color w:val="bfbfbf"/>
          <w:sz w:val="20"/>
          <w:szCs w:val="20"/>
          <w:u w:val="single"/>
          <w:shd w:fill="auto" w:val="clear"/>
          <w:vertAlign w:val="baseline"/>
          <w:rtl w:val="0"/>
        </w:rPr>
        <w:t xml:space="preserve">50% (cinquenta por cento)</w:t>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do valor orçado pela Administração, tendo em vista que o objeto desta licitação é um serviço comum de solução de TIC.</w:t>
      </w:r>
    </w:p>
    <w:p w:rsidR="00000000" w:rsidDel="00000000" w:rsidP="00000000" w:rsidRDefault="00000000" w:rsidRPr="00000000" w14:paraId="000002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55">
    <w:p w:rsidR="00000000" w:rsidDel="00000000" w:rsidP="00000000" w:rsidRDefault="00000000" w:rsidRPr="00000000" w14:paraId="000002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Nota explicativa. Justificativa: o mesmo motivo utilizado para o item 7.10 deste Edital.</w:t>
      </w:r>
    </w:p>
    <w:p w:rsidR="00000000" w:rsidDel="00000000" w:rsidP="00000000" w:rsidRDefault="00000000" w:rsidRPr="00000000" w14:paraId="000002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56">
    <w:p w:rsidR="00000000" w:rsidDel="00000000" w:rsidP="00000000" w:rsidRDefault="00000000" w:rsidRPr="00000000" w14:paraId="000002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Nota explicativa. Justificativa: o mesmo motivo utilizado para o item 7.10 deste Edital.</w:t>
      </w:r>
    </w:p>
  </w:footnote>
  <w:footnote w:id="57">
    <w:p w:rsidR="00000000" w:rsidDel="00000000" w:rsidP="00000000" w:rsidRDefault="00000000" w:rsidRPr="00000000" w14:paraId="000002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Nota explicativa. Justificativa: Toda vez que este Edital se referir à “Planilha de Custos e Formação de Preços” estará, na verdade, fazendo menção à tabela constante no item 1.1 do Termo de Referência (Anexo 01-D) deste Edital.</w:t>
      </w:r>
    </w:p>
    <w:p w:rsidR="00000000" w:rsidDel="00000000" w:rsidP="00000000" w:rsidRDefault="00000000" w:rsidRPr="00000000" w14:paraId="000002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58">
    <w:p w:rsidR="00000000" w:rsidDel="00000000" w:rsidP="00000000" w:rsidRDefault="00000000" w:rsidRPr="00000000" w14:paraId="000002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Item suprimido. Justificativa: o mesmo motivo utilizado para o item 7.9 deste Edital.</w:t>
      </w:r>
    </w:p>
    <w:p w:rsidR="00000000" w:rsidDel="00000000" w:rsidP="00000000" w:rsidRDefault="00000000" w:rsidRPr="00000000" w14:paraId="000002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59">
    <w:p w:rsidR="00000000" w:rsidDel="00000000" w:rsidP="00000000" w:rsidRDefault="00000000" w:rsidRPr="00000000" w14:paraId="00000285">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Item suprimido. Justificativa: o mesmo motivo utilizado para o item 7.9 deste Edital.</w:t>
      </w:r>
    </w:p>
    <w:p w:rsidR="00000000" w:rsidDel="00000000" w:rsidP="00000000" w:rsidRDefault="00000000" w:rsidRPr="00000000" w14:paraId="00000286">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tl w:val="0"/>
        </w:rPr>
      </w:r>
    </w:p>
  </w:footnote>
  <w:footnote w:id="60">
    <w:p w:rsidR="00000000" w:rsidDel="00000000" w:rsidP="00000000" w:rsidRDefault="00000000" w:rsidRPr="00000000" w14:paraId="000002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Item suprimido. Justificativa: o mesmo motivo utilizado para o item 7.9 deste Edital.</w:t>
      </w:r>
    </w:p>
    <w:p w:rsidR="00000000" w:rsidDel="00000000" w:rsidP="00000000" w:rsidRDefault="00000000" w:rsidRPr="00000000" w14:paraId="000002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61">
    <w:p w:rsidR="00000000" w:rsidDel="00000000" w:rsidP="00000000" w:rsidRDefault="00000000" w:rsidRPr="00000000" w14:paraId="00000289">
      <w:pP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Item suprimido. Justificativa: o mesmo motivo utilizado para o item 7.9 deste Edital.</w:t>
      </w:r>
    </w:p>
    <w:p w:rsidR="00000000" w:rsidDel="00000000" w:rsidP="00000000" w:rsidRDefault="00000000" w:rsidRPr="00000000" w14:paraId="0000028A">
      <w:pPr>
        <w:jc w:val="both"/>
        <w:rPr>
          <w:rFonts w:ascii="Times New Roman" w:cs="Times New Roman" w:eastAsia="Times New Roman" w:hAnsi="Times New Roman"/>
          <w:b w:val="1"/>
          <w:color w:val="bfbfbf"/>
        </w:rPr>
      </w:pPr>
      <w:r w:rsidDel="00000000" w:rsidR="00000000" w:rsidRPr="00000000">
        <w:rPr>
          <w:rtl w:val="0"/>
        </w:rPr>
      </w:r>
    </w:p>
  </w:footnote>
  <w:footnote w:id="62">
    <w:p w:rsidR="00000000" w:rsidDel="00000000" w:rsidP="00000000" w:rsidRDefault="00000000" w:rsidRPr="00000000" w14:paraId="000002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Item suprimido. Justificativa: o mesmo motivo utilizado para o item 7.9 deste Edital.</w:t>
      </w:r>
    </w:p>
    <w:p w:rsidR="00000000" w:rsidDel="00000000" w:rsidP="00000000" w:rsidRDefault="00000000" w:rsidRPr="00000000" w14:paraId="000002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63">
    <w:p w:rsidR="00000000" w:rsidDel="00000000" w:rsidP="00000000" w:rsidRDefault="00000000" w:rsidRPr="00000000" w14:paraId="0000028D">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Item suprimido. Justificativa: tendo em vista que a presente licitação não solicitará amostras dos participantes, opta-se pela exclusão do texto padrão da AGU que dispõe sobre tal. Ademais, não há qualquer previsão técnica sobre amostras no Termo de Referência, Anexo 01-D deste Edital.</w:t>
      </w:r>
    </w:p>
    <w:p w:rsidR="00000000" w:rsidDel="00000000" w:rsidP="00000000" w:rsidRDefault="00000000" w:rsidRPr="00000000" w14:paraId="0000028E">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tl w:val="0"/>
        </w:rPr>
      </w:r>
    </w:p>
  </w:footnote>
  <w:footnote w:id="64">
    <w:p w:rsidR="00000000" w:rsidDel="00000000" w:rsidP="00000000" w:rsidRDefault="00000000" w:rsidRPr="00000000" w14:paraId="000002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Item suprimido. Justificativa: o mesmo motivo utilizado no item 7.15 deste Edital.</w:t>
      </w:r>
    </w:p>
    <w:p w:rsidR="00000000" w:rsidDel="00000000" w:rsidP="00000000" w:rsidRDefault="00000000" w:rsidRPr="00000000" w14:paraId="000002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65">
    <w:p w:rsidR="00000000" w:rsidDel="00000000" w:rsidP="00000000" w:rsidRDefault="00000000" w:rsidRPr="00000000" w14:paraId="000002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Item suprimido. Justificativa: o mesmo motivo utilizado no item 7.15 deste Edital.</w:t>
      </w:r>
    </w:p>
    <w:p w:rsidR="00000000" w:rsidDel="00000000" w:rsidP="00000000" w:rsidRDefault="00000000" w:rsidRPr="00000000" w14:paraId="000002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66">
    <w:p w:rsidR="00000000" w:rsidDel="00000000" w:rsidP="00000000" w:rsidRDefault="00000000" w:rsidRPr="00000000" w14:paraId="000002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Item suprimido. Justificativa: o mesmo motivo utilizado no item 7.15 deste Edital.</w:t>
      </w:r>
    </w:p>
    <w:p w:rsidR="00000000" w:rsidDel="00000000" w:rsidP="00000000" w:rsidRDefault="00000000" w:rsidRPr="00000000" w14:paraId="000002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67">
    <w:p w:rsidR="00000000" w:rsidDel="00000000" w:rsidP="00000000" w:rsidRDefault="00000000" w:rsidRPr="00000000" w14:paraId="000002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Item suprimido. Justificativa: o mesmo motivo utilizado no item 7.15 deste Edital.</w:t>
      </w:r>
    </w:p>
    <w:p w:rsidR="00000000" w:rsidDel="00000000" w:rsidP="00000000" w:rsidRDefault="00000000" w:rsidRPr="00000000" w14:paraId="000002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68">
    <w:p w:rsidR="00000000" w:rsidDel="00000000" w:rsidP="00000000" w:rsidRDefault="00000000" w:rsidRPr="00000000" w14:paraId="000002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Item suprimido. Justificativa: a Administração optou pela não realização da Prova de Conceito (PoC).</w:t>
      </w:r>
    </w:p>
    <w:p w:rsidR="00000000" w:rsidDel="00000000" w:rsidP="00000000" w:rsidRDefault="00000000" w:rsidRPr="00000000" w14:paraId="000002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69">
    <w:p w:rsidR="00000000" w:rsidDel="00000000" w:rsidP="00000000" w:rsidRDefault="00000000" w:rsidRPr="00000000" w14:paraId="000002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Item suprimido. Justificativa: o mesmo motivo utilizado para o item 7.22 deste Edital.</w:t>
      </w:r>
    </w:p>
    <w:p w:rsidR="00000000" w:rsidDel="00000000" w:rsidP="00000000" w:rsidRDefault="00000000" w:rsidRPr="00000000" w14:paraId="000002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70">
    <w:p w:rsidR="00000000" w:rsidDel="00000000" w:rsidP="00000000" w:rsidRDefault="00000000" w:rsidRPr="00000000" w14:paraId="000002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Item suprimido. Justificativa: o mesmo motivo utilizado para o item 7.22 deste Edital.</w:t>
      </w:r>
    </w:p>
    <w:p w:rsidR="00000000" w:rsidDel="00000000" w:rsidP="00000000" w:rsidRDefault="00000000" w:rsidRPr="00000000" w14:paraId="000002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71">
    <w:p w:rsidR="00000000" w:rsidDel="00000000" w:rsidP="00000000" w:rsidRDefault="00000000" w:rsidRPr="00000000" w14:paraId="000002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Item suprimido. Justificativa: o mesmo motivo utilizado para o item 7.22 deste Edital.</w:t>
      </w:r>
    </w:p>
    <w:p w:rsidR="00000000" w:rsidDel="00000000" w:rsidP="00000000" w:rsidRDefault="00000000" w:rsidRPr="00000000" w14:paraId="000002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72">
    <w:p w:rsidR="00000000" w:rsidDel="00000000" w:rsidP="00000000" w:rsidRDefault="00000000" w:rsidRPr="00000000" w14:paraId="000002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Item suprimido. Justificativa: o mesmo motivo utilizado para o item 7.22 deste Edital.</w:t>
      </w:r>
    </w:p>
    <w:p w:rsidR="00000000" w:rsidDel="00000000" w:rsidP="00000000" w:rsidRDefault="00000000" w:rsidRPr="00000000" w14:paraId="000002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73">
    <w:p w:rsidR="00000000" w:rsidDel="00000000" w:rsidP="00000000" w:rsidRDefault="00000000" w:rsidRPr="00000000" w14:paraId="000002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Item suprimido. Justificativa: o mesmo motivo utilizado para o item 7.22 deste Edital.</w:t>
      </w:r>
    </w:p>
    <w:p w:rsidR="00000000" w:rsidDel="00000000" w:rsidP="00000000" w:rsidRDefault="00000000" w:rsidRPr="00000000" w14:paraId="000002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74">
    <w:p w:rsidR="00000000" w:rsidDel="00000000" w:rsidP="00000000" w:rsidRDefault="00000000" w:rsidRPr="00000000" w14:paraId="000002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Item suprimido. Justificativa: o mesmo motivo utilizado para o item 7.22 deste Edital.</w:t>
      </w:r>
    </w:p>
    <w:p w:rsidR="00000000" w:rsidDel="00000000" w:rsidP="00000000" w:rsidRDefault="00000000" w:rsidRPr="00000000" w14:paraId="000002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75">
    <w:p w:rsidR="00000000" w:rsidDel="00000000" w:rsidP="00000000" w:rsidRDefault="00000000" w:rsidRPr="00000000" w14:paraId="000002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Item suprimido. Justificativa: o mesmo motivo utilizado para o item 7.22 deste Edital.</w:t>
      </w:r>
    </w:p>
    <w:p w:rsidR="00000000" w:rsidDel="00000000" w:rsidP="00000000" w:rsidRDefault="00000000" w:rsidRPr="00000000" w14:paraId="000002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76">
    <w:p w:rsidR="00000000" w:rsidDel="00000000" w:rsidP="00000000" w:rsidRDefault="00000000" w:rsidRPr="00000000" w14:paraId="000002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Item suprimido. Justificativa: o mesmo motivo utilizado para o item 7.22 deste Edital.</w:t>
      </w:r>
    </w:p>
    <w:p w:rsidR="00000000" w:rsidDel="00000000" w:rsidP="00000000" w:rsidRDefault="00000000" w:rsidRPr="00000000" w14:paraId="000002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77">
    <w:p w:rsidR="00000000" w:rsidDel="00000000" w:rsidP="00000000" w:rsidRDefault="00000000" w:rsidRPr="00000000" w14:paraId="000002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Item suprimido. Justificativa: o mesmo motivo utilizado para o item 7.22 deste Edital.</w:t>
      </w:r>
    </w:p>
    <w:p w:rsidR="00000000" w:rsidDel="00000000" w:rsidP="00000000" w:rsidRDefault="00000000" w:rsidRPr="00000000" w14:paraId="000002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78">
    <w:p w:rsidR="00000000" w:rsidDel="00000000" w:rsidP="00000000" w:rsidRDefault="00000000" w:rsidRPr="00000000" w14:paraId="000002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Item suprimido. Justificativa: o mesmo motivo utilizado para o item 7.22 deste Edital.</w:t>
      </w:r>
    </w:p>
    <w:p w:rsidR="00000000" w:rsidDel="00000000" w:rsidP="00000000" w:rsidRDefault="00000000" w:rsidRPr="00000000" w14:paraId="000002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79">
    <w:p w:rsidR="00000000" w:rsidDel="00000000" w:rsidP="00000000" w:rsidRDefault="00000000" w:rsidRPr="00000000" w14:paraId="000002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Item suprimido. Justificativa: o mesmo motivo utilizado para o item 7.22 deste Edital.</w:t>
      </w:r>
    </w:p>
  </w:footnote>
  <w:footnote w:id="80">
    <w:p w:rsidR="00000000" w:rsidDel="00000000" w:rsidP="00000000" w:rsidRDefault="00000000" w:rsidRPr="00000000" w14:paraId="000002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Item suprimido. Justificativa: o mesmo motivo utilizado no item 3.7.9 deste Edital.</w:t>
      </w:r>
    </w:p>
    <w:p w:rsidR="00000000" w:rsidDel="00000000" w:rsidP="00000000" w:rsidRDefault="00000000" w:rsidRPr="00000000" w14:paraId="000002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81">
    <w:p w:rsidR="00000000" w:rsidDel="00000000" w:rsidP="00000000" w:rsidRDefault="00000000" w:rsidRPr="00000000" w14:paraId="000002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Item suprimido. Justificativa: o mesmo motivo utilizado no item 3.7.9 deste Edital.</w:t>
      </w:r>
    </w:p>
    <w:p w:rsidR="00000000" w:rsidDel="00000000" w:rsidP="00000000" w:rsidRDefault="00000000" w:rsidRPr="00000000" w14:paraId="000002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82">
    <w:p w:rsidR="00000000" w:rsidDel="00000000" w:rsidP="00000000" w:rsidRDefault="00000000" w:rsidRPr="00000000" w14:paraId="000002B2">
      <w:pP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alterada. Justificativa: a Administração opta por uma redação que, </w:t>
      </w:r>
      <w:r w:rsidDel="00000000" w:rsidR="00000000" w:rsidRPr="00000000">
        <w:rPr>
          <w:rFonts w:ascii="Times New Roman" w:cs="Times New Roman" w:eastAsia="Times New Roman" w:hAnsi="Times New Roman"/>
          <w:b w:val="1"/>
          <w:i w:val="1"/>
          <w:color w:val="bfbfbf"/>
          <w:rtl w:val="0"/>
        </w:rPr>
        <w:t xml:space="preserve">s.m.j.</w:t>
      </w:r>
      <w:r w:rsidDel="00000000" w:rsidR="00000000" w:rsidRPr="00000000">
        <w:rPr>
          <w:rFonts w:ascii="Times New Roman" w:cs="Times New Roman" w:eastAsia="Times New Roman" w:hAnsi="Times New Roman"/>
          <w:b w:val="1"/>
          <w:color w:val="bfbfbf"/>
          <w:rtl w:val="0"/>
        </w:rPr>
        <w:t xml:space="preserve">, permita a compreensão de que serão aceitos documentos habilitatórios por todos os meios legalmente aceitos, desde que tempestivos e em conformidade com este Edital.</w:t>
      </w:r>
    </w:p>
    <w:p w:rsidR="00000000" w:rsidDel="00000000" w:rsidP="00000000" w:rsidRDefault="00000000" w:rsidRPr="00000000" w14:paraId="000002B3">
      <w:pPr>
        <w:jc w:val="both"/>
        <w:rPr>
          <w:rFonts w:ascii="Times New Roman" w:cs="Times New Roman" w:eastAsia="Times New Roman" w:hAnsi="Times New Roman"/>
          <w:b w:val="1"/>
          <w:color w:val="bfbfbf"/>
        </w:rPr>
      </w:pPr>
      <w:r w:rsidDel="00000000" w:rsidR="00000000" w:rsidRPr="00000000">
        <w:rPr>
          <w:rtl w:val="0"/>
        </w:rPr>
      </w:r>
    </w:p>
  </w:footnote>
  <w:footnote w:id="83">
    <w:p w:rsidR="00000000" w:rsidDel="00000000" w:rsidP="00000000" w:rsidRDefault="00000000" w:rsidRPr="00000000" w14:paraId="000002B4">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highlight w:val="white"/>
          <w:rtl w:val="0"/>
        </w:rPr>
        <w:t xml:space="preserve"> Redação alterada. Justificativa: os licitantes que optarem pelo uso da vistoria (visita técnica ao local do serviço objeto deste certame), deverão assinar/concordar com o disposto no Atestado de Vistoria, conforme Anexo 04-A deste Edital. Por outro lado, os licitantes que NÃO optarem pelo uso da vistoria, deverão assinar/concordar com o estabelecido na Declaração de Conhecimento das Condições Locais e Dificuldades de Bem(ns)/Serviço(s)/Obra(s), conforme Anexo 04-B deste Edital.</w:t>
      </w:r>
      <w:r w:rsidDel="00000000" w:rsidR="00000000" w:rsidRPr="00000000">
        <w:rPr>
          <w:rtl w:val="0"/>
        </w:rPr>
      </w:r>
    </w:p>
    <w:p w:rsidR="00000000" w:rsidDel="00000000" w:rsidP="00000000" w:rsidRDefault="00000000" w:rsidRPr="00000000" w14:paraId="000002B5">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tl w:val="0"/>
        </w:rPr>
      </w:r>
    </w:p>
  </w:footnote>
  <w:footnote w:id="84">
    <w:p w:rsidR="00000000" w:rsidDel="00000000" w:rsidP="00000000" w:rsidRDefault="00000000" w:rsidRPr="00000000" w14:paraId="000002B6">
      <w:pP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alterada. Justificativa: para melhor compreensão das disposições relativas ao eventual agendamento para vistoria prévia, remete-se tal possibilidade às condições estipuladas no Termo de Referência (Anexo 01-D deste Edital).</w:t>
      </w:r>
    </w:p>
    <w:p w:rsidR="00000000" w:rsidDel="00000000" w:rsidP="00000000" w:rsidRDefault="00000000" w:rsidRPr="00000000" w14:paraId="000002B7">
      <w:pPr>
        <w:jc w:val="both"/>
        <w:rPr>
          <w:rFonts w:ascii="Times New Roman" w:cs="Times New Roman" w:eastAsia="Times New Roman" w:hAnsi="Times New Roman"/>
          <w:b w:val="1"/>
          <w:color w:val="bfbfbf"/>
        </w:rPr>
      </w:pPr>
      <w:r w:rsidDel="00000000" w:rsidR="00000000" w:rsidRPr="00000000">
        <w:rPr>
          <w:rtl w:val="0"/>
        </w:rPr>
      </w:r>
    </w:p>
  </w:footnote>
  <w:footnote w:id="85">
    <w:p w:rsidR="00000000" w:rsidDel="00000000" w:rsidP="00000000" w:rsidRDefault="00000000" w:rsidRPr="00000000" w14:paraId="000002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bfbfbf"/>
          <w:sz w:val="20"/>
          <w:szCs w:val="20"/>
          <w:highlight w:val="white"/>
          <w:u w:val="none"/>
          <w:vertAlign w:val="baseline"/>
          <w:rtl w:val="0"/>
        </w:rPr>
        <w:t xml:space="preserve">Redação alterada. Justificativa: os licitantes que optarem pelo uso da vistoria (visita técnica ao local do serviço objeto deste certame), deverão assinar/concordar com o disposto no Atestado de Vistoria, conforme Anexo 04-A deste Edital. Por outro lado, os licitantes que NÃO optarem pelo uso da vistoria, deverão assinar/concordar com o estabelecido na Declaração de Conhecimento das Condições Locais e Dificuldades de Bem(ns)/Serviço(s)/Obra(s), conforme Anexo 04-B deste Edital.</w:t>
      </w:r>
      <w:r w:rsidDel="00000000" w:rsidR="00000000" w:rsidRPr="00000000">
        <w:rPr>
          <w:rtl w:val="0"/>
        </w:rPr>
      </w:r>
    </w:p>
    <w:p w:rsidR="00000000" w:rsidDel="00000000" w:rsidP="00000000" w:rsidRDefault="00000000" w:rsidRPr="00000000" w14:paraId="000002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86">
    <w:p w:rsidR="00000000" w:rsidDel="00000000" w:rsidP="00000000" w:rsidRDefault="00000000" w:rsidRPr="00000000" w14:paraId="000002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Nota explicativa. Justificativa: Por ser uma licitação que tem por objeto serviços comuns de solução de TIC, a Administração optou, de forma bastante razoável, </w:t>
      </w:r>
      <w:r w:rsidDel="00000000" w:rsidR="00000000" w:rsidRPr="00000000">
        <w:rPr>
          <w:rFonts w:ascii="Times New Roman" w:cs="Times New Roman" w:eastAsia="Times New Roman" w:hAnsi="Times New Roman"/>
          <w:b w:val="1"/>
          <w:i w:val="0"/>
          <w:smallCaps w:val="0"/>
          <w:strike w:val="0"/>
          <w:color w:val="bfbfbf"/>
          <w:sz w:val="20"/>
          <w:szCs w:val="20"/>
          <w:u w:val="single"/>
          <w:shd w:fill="auto" w:val="clear"/>
          <w:vertAlign w:val="baseline"/>
          <w:rtl w:val="0"/>
        </w:rPr>
        <w:t xml:space="preserve">pelo prazo de 02 (duas) horas, prorrogável por igual período, a critério da Administração,</w:t>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discricionariedade permitida pelo </w:t>
      </w:r>
      <w:hyperlink r:id="rId6">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art. 29, § 2º, da IN SEGES nº 73, de 30 de setembro de 2022</w:t>
        </w:r>
      </w:hyperlink>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uma vez que foi respeitado o prazo mínimo de 02 (duas) horas, prorrogável por igual período.</w:t>
      </w:r>
    </w:p>
    <w:p w:rsidR="00000000" w:rsidDel="00000000" w:rsidP="00000000" w:rsidRDefault="00000000" w:rsidRPr="00000000" w14:paraId="000002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tl w:val="0"/>
        </w:rPr>
      </w:r>
    </w:p>
  </w:footnote>
  <w:footnote w:id="87">
    <w:p w:rsidR="00000000" w:rsidDel="00000000" w:rsidP="00000000" w:rsidRDefault="00000000" w:rsidRPr="00000000" w14:paraId="000002BC">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Nota explicativa. Justificativa: essa diligência é cabível no caso de o documento apresentado ser inconclusivo quanto ao atendimento de requisitos do Edital.</w:t>
      </w:r>
    </w:p>
    <w:p w:rsidR="00000000" w:rsidDel="00000000" w:rsidP="00000000" w:rsidRDefault="00000000" w:rsidRPr="00000000" w14:paraId="000002BD">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tl w:val="0"/>
        </w:rPr>
      </w:r>
    </w:p>
  </w:footnote>
  <w:footnote w:id="88">
    <w:p w:rsidR="00000000" w:rsidDel="00000000" w:rsidP="00000000" w:rsidRDefault="00000000" w:rsidRPr="00000000" w14:paraId="000002BE">
      <w:pP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alterada. Justificativa: conforme art. 7º, § 5º da Lei nº 14.133, de 2021, nas licitações na modalidade pregão, o agente responsável pela condução do certame é denominado “pregoeiro”, motivo pelo qual retira-se a menção à “comissão de contratação” constante no texto padrão da AGU.</w:t>
      </w:r>
    </w:p>
  </w:footnote>
  <w:footnote w:id="89">
    <w:p w:rsidR="00000000" w:rsidDel="00000000" w:rsidP="00000000" w:rsidRDefault="00000000" w:rsidRPr="00000000" w14:paraId="000002BF">
      <w:pP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alterada. Justificativa: a fim de se imprimir maior transparência não apenas ao Edital, mas a todos os atos inerentes à contratação, a Administração disponibiliza páginas específicas para consulta ao inteiro teor do processo e aos documentos integrantes do instrumento convocatório.</w:t>
      </w:r>
    </w:p>
  </w:footnote>
  <w:footnote w:id="90">
    <w:p w:rsidR="00000000" w:rsidDel="00000000" w:rsidP="00000000" w:rsidRDefault="00000000" w:rsidRPr="00000000" w14:paraId="000002C0">
      <w:pP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Nota explicativa. Justificativa: as regras referentes à aplicação de multa consideram o vulto da contratação, a finalidade do objeto e as possibilidades de gradação da sanção em razão da eventual conduta de licitante. Ademais, reforça-se que a Administração, por intermédio da autoridade competente para tal, quando da aplicação de punição considerará os princípios da ampla defesa, contraditório, razoabilidade, proporcionalidade, honestidade, boa fé e outros que lhes sejam correlatos.</w:t>
      </w:r>
    </w:p>
    <w:p w:rsidR="00000000" w:rsidDel="00000000" w:rsidP="00000000" w:rsidRDefault="00000000" w:rsidRPr="00000000" w14:paraId="000002C1">
      <w:pPr>
        <w:jc w:val="both"/>
        <w:rPr>
          <w:rFonts w:ascii="Times New Roman" w:cs="Times New Roman" w:eastAsia="Times New Roman" w:hAnsi="Times New Roman"/>
          <w:b w:val="1"/>
          <w:color w:val="bfbfbf"/>
        </w:rPr>
      </w:pPr>
      <w:r w:rsidDel="00000000" w:rsidR="00000000" w:rsidRPr="00000000">
        <w:rPr>
          <w:rtl w:val="0"/>
        </w:rPr>
      </w:r>
    </w:p>
  </w:footnote>
  <w:footnote w:id="91">
    <w:p w:rsidR="00000000" w:rsidDel="00000000" w:rsidP="00000000" w:rsidRDefault="00000000" w:rsidRPr="00000000" w14:paraId="000002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Nota explicativa. Justificativa: o mesmo motivo do item 12.4 deste Edital.</w:t>
      </w:r>
    </w:p>
    <w:p w:rsidR="00000000" w:rsidDel="00000000" w:rsidP="00000000" w:rsidRDefault="00000000" w:rsidRPr="00000000" w14:paraId="000002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highlight w:val="yellow"/>
          <w:u w:val="none"/>
          <w:vertAlign w:val="baseline"/>
        </w:rPr>
      </w:pPr>
      <w:r w:rsidDel="00000000" w:rsidR="00000000" w:rsidRPr="00000000">
        <w:rPr>
          <w:rtl w:val="0"/>
        </w:rPr>
      </w:r>
    </w:p>
  </w:footnote>
  <w:footnote w:id="92">
    <w:p w:rsidR="00000000" w:rsidDel="00000000" w:rsidP="00000000" w:rsidRDefault="00000000" w:rsidRPr="00000000" w14:paraId="000002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Nota explicativa. Justificativa: o mesmo motivo do item 12.4 deste Edital.</w:t>
      </w:r>
    </w:p>
  </w:footnote>
  <w:footnote w:id="93">
    <w:p w:rsidR="00000000" w:rsidDel="00000000" w:rsidP="00000000" w:rsidRDefault="00000000" w:rsidRPr="00000000" w14:paraId="000002C5">
      <w:pP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alterada. Justificativa: a fim de que se facilite o acesso dos licitantes à Administração, bem como de maneira a se imprimir maior celeridade e eficiência, define-se como único meio de impugnação ou solicitação de esclarecimentos a remessa por e-mail, tendo em vista que se trata de licitação promovida exclusivamente em meio eletrônico.</w:t>
      </w:r>
    </w:p>
    <w:p w:rsidR="00000000" w:rsidDel="00000000" w:rsidP="00000000" w:rsidRDefault="00000000" w:rsidRPr="00000000" w14:paraId="000002C6">
      <w:pPr>
        <w:jc w:val="both"/>
        <w:rPr>
          <w:rFonts w:ascii="Times New Roman" w:cs="Times New Roman" w:eastAsia="Times New Roman" w:hAnsi="Times New Roman"/>
          <w:b w:val="1"/>
          <w:color w:val="bfbfbf"/>
        </w:rPr>
      </w:pPr>
      <w:r w:rsidDel="00000000" w:rsidR="00000000" w:rsidRPr="00000000">
        <w:rPr>
          <w:rtl w:val="0"/>
        </w:rPr>
      </w:r>
    </w:p>
  </w:footnote>
  <w:footnote w:id="94">
    <w:p w:rsidR="00000000" w:rsidDel="00000000" w:rsidP="00000000" w:rsidRDefault="00000000" w:rsidRPr="00000000" w14:paraId="000002C7">
      <w:pP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Redação alterada. Justificativa: a Administração opta por alterar a redação da minuta da AGU a fim de deixar mais evidente a excepcionalidade do eventual efeito suspensivo imposto por ocasião de impugnação. Ademais, a fim de garantir maior transparência e publicidade, reforça-se que a suspensão será objeto de aviso no sistema eletrônico adotado para condução do certame e na página da UASG responsável.</w:t>
      </w:r>
    </w:p>
  </w:footnote>
  <w:footnote w:id="95">
    <w:p w:rsidR="00000000" w:rsidDel="00000000" w:rsidP="00000000" w:rsidRDefault="00000000" w:rsidRPr="00000000" w14:paraId="000002C8">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bfbfbf"/>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bfbfbf"/>
          <w:rtl w:val="0"/>
        </w:rPr>
        <w:t xml:space="preserve"> Item incluído. Justificativa: a fim de se evitarem dúvidas e questionamentos acerca da prevalência de propostas ou lances, a Administração fixa no Edital a regra em comento, reforçando que o que prevalecerá em todos os casos são os lances, ressalva a negociação conduzida pelo pregoeiro, situação e que, a depender do caso, o licitante poderá alterar sua proposta em conformidade com as demais condições definidas neste Edital.</w:t>
      </w:r>
    </w:p>
  </w:footnote>
  <w:footnote w:id="96">
    <w:p w:rsidR="00000000" w:rsidDel="00000000" w:rsidP="00000000" w:rsidRDefault="00000000" w:rsidRPr="00000000" w14:paraId="000002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bfbfbf"/>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bfbfbf"/>
          <w:sz w:val="20"/>
          <w:szCs w:val="20"/>
          <w:u w:val="none"/>
          <w:shd w:fill="auto" w:val="clear"/>
          <w:vertAlign w:val="baseline"/>
          <w:rtl w:val="0"/>
        </w:rPr>
        <w:t xml:space="preserve"> Item incluído. Justificativa: para facilitar o contato da UFPB com a(s) empresa(s) participante(s) desta licitação em todos os atos licitatórios, inclusive durante a execução contratual.</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CA">
    <w:pPr>
      <w:pBdr>
        <w:top w:color="000000" w:space="0" w:sz="0" w:val="none"/>
        <w:left w:color="000000" w:space="0" w:sz="0" w:val="none"/>
        <w:bottom w:color="000000" w:space="1" w:sz="4" w:val="single"/>
        <w:right w:color="000000" w:space="0" w:sz="0" w:val="none"/>
        <w:between w:color="000000" w:space="0" w:sz="0" w:val="none"/>
      </w:pBdr>
      <w:tabs>
        <w:tab w:val="center" w:leader="none" w:pos="4252"/>
        <w:tab w:val="right" w:leader="none" w:pos="8504"/>
        <w:tab w:val="right" w:leader="none" w:pos="8789"/>
      </w:tabs>
      <w:rPr/>
    </w:pPr>
    <w:r w:rsidDel="00000000" w:rsidR="00000000" w:rsidRPr="00000000">
      <w:rPr>
        <w:rFonts w:ascii="Times New Roman" w:cs="Times New Roman" w:eastAsia="Times New Roman" w:hAnsi="Times New Roman"/>
        <w:b w:val="1"/>
        <w:i w:val="1"/>
        <w:rtl w:val="0"/>
      </w:rPr>
      <w:t xml:space="preserve">Pregão Eletrônico SRP UFPB/SOF/CLC Nº </w:t>
    </w:r>
    <w:r w:rsidDel="00000000" w:rsidR="00000000" w:rsidRPr="00000000">
      <w:rPr>
        <w:rFonts w:ascii="Times New Roman" w:cs="Times New Roman" w:eastAsia="Times New Roman" w:hAnsi="Times New Roman"/>
        <w:b w:val="1"/>
        <w:i w:val="1"/>
        <w:highlight w:val="yellow"/>
        <w:rtl w:val="0"/>
      </w:rPr>
      <w:t xml:space="preserve">90001/202</w:t>
    </w:r>
    <w:r w:rsidDel="00000000" w:rsidR="00000000" w:rsidRPr="00000000">
      <w:rPr>
        <w:rFonts w:ascii="Times New Roman" w:cs="Times New Roman" w:eastAsia="Times New Roman" w:hAnsi="Times New Roman"/>
        <w:b w:val="1"/>
        <w:i w:val="1"/>
        <w:rtl w:val="0"/>
      </w:rPr>
      <w:t xml:space="preserve">4</w:t>
      <w:tab/>
      <w:t xml:space="preserve">Página </w:t>
    </w:r>
    <w:r w:rsidDel="00000000" w:rsidR="00000000" w:rsidRPr="00000000">
      <w:rPr>
        <w:rFonts w:ascii="Times New Roman" w:cs="Times New Roman" w:eastAsia="Times New Roman" w:hAnsi="Times New Roman"/>
        <w:b w:val="1"/>
        <w:i w:val="1"/>
      </w:rPr>
      <w:fldChar w:fldCharType="begin"/>
      <w:instrText xml:space="preserve">PAGE</w:instrText>
      <w:fldChar w:fldCharType="separate"/>
      <w:fldChar w:fldCharType="end"/>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CB">
    <w:pPr>
      <w:pBdr>
        <w:top w:color="000000" w:space="0" w:sz="0" w:val="none"/>
        <w:left w:color="000000" w:space="0" w:sz="0" w:val="none"/>
        <w:bottom w:color="000000" w:space="1" w:sz="4" w:val="single"/>
        <w:right w:color="000000" w:space="0" w:sz="0" w:val="none"/>
        <w:between w:color="000000" w:space="0" w:sz="0" w:val="none"/>
      </w:pBdr>
      <w:tabs>
        <w:tab w:val="center" w:leader="none" w:pos="4252"/>
        <w:tab w:val="right" w:leader="none" w:pos="8504"/>
        <w:tab w:val="right" w:leader="none" w:pos="8789"/>
      </w:tabs>
      <w:rPr/>
    </w:pPr>
    <w:r w:rsidDel="00000000" w:rsidR="00000000" w:rsidRPr="00000000">
      <w:rPr>
        <w:rFonts w:ascii="Times New Roman" w:cs="Times New Roman" w:eastAsia="Times New Roman" w:hAnsi="Times New Roman"/>
        <w:b w:val="1"/>
        <w:i w:val="1"/>
        <w:rtl w:val="0"/>
      </w:rPr>
      <w:t xml:space="preserve">Pregão Eletrônico SRP UFPB/SOF/CLC Nº </w:t>
    </w:r>
    <w:r w:rsidDel="00000000" w:rsidR="00000000" w:rsidRPr="00000000">
      <w:rPr>
        <w:rFonts w:ascii="Times New Roman" w:cs="Times New Roman" w:eastAsia="Times New Roman" w:hAnsi="Times New Roman"/>
        <w:b w:val="1"/>
        <w:i w:val="1"/>
        <w:highlight w:val="yellow"/>
        <w:rtl w:val="0"/>
      </w:rPr>
      <w:t xml:space="preserve">90001/2024</w:t>
    </w:r>
    <w:r w:rsidDel="00000000" w:rsidR="00000000" w:rsidRPr="00000000">
      <w:rPr>
        <w:rFonts w:ascii="Times New Roman" w:cs="Times New Roman" w:eastAsia="Times New Roman" w:hAnsi="Times New Roman"/>
        <w:b w:val="1"/>
        <w:i w:val="1"/>
        <w:rtl w:val="0"/>
      </w:rPr>
      <w:tab/>
      <w:tab/>
      <w:t xml:space="preserve">Página </w:t>
    </w:r>
    <w:r w:rsidDel="00000000" w:rsidR="00000000" w:rsidRPr="00000000">
      <w:rPr>
        <w:rFonts w:ascii="Times New Roman" w:cs="Times New Roman" w:eastAsia="Times New Roman" w:hAnsi="Times New Roman"/>
        <w:b w:val="1"/>
        <w:i w:val="1"/>
      </w:rPr>
      <w:fldChar w:fldCharType="begin"/>
      <w:instrText xml:space="preserve">PAGE</w:instrText>
      <w:fldChar w:fldCharType="separate"/>
      <w:fldChar w:fldCharType="end"/>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8"/>
      <w:numFmt w:val="decimal"/>
      <w:lvlText w:val="%1"/>
      <w:lvlJc w:val="left"/>
      <w:pPr>
        <w:ind w:left="360" w:hanging="360"/>
      </w:pPr>
      <w:rPr/>
    </w:lvl>
    <w:lvl w:ilvl="1">
      <w:start w:val="1"/>
      <w:numFmt w:val="decimal"/>
      <w:lvlText w:val="%1.%2"/>
      <w:lvlJc w:val="left"/>
      <w:pPr>
        <w:ind w:left="360" w:hanging="360"/>
      </w:pPr>
      <w:rPr>
        <w:i w:val="0"/>
        <w:color w:val="000000"/>
      </w:rPr>
    </w:lvl>
    <w:lvl w:ilvl="2">
      <w:start w:val="1"/>
      <w:numFmt w:val="decimal"/>
      <w:lvlText w:val="%1.%2.%3"/>
      <w:lvlJc w:val="left"/>
      <w:pPr>
        <w:ind w:left="720" w:hanging="720"/>
      </w:pPr>
      <w:rPr>
        <w:b w:val="0"/>
        <w:color w:val="000000"/>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abstractNum w:abstractNumId="2">
    <w:lvl w:ilvl="0">
      <w:start w:val="8"/>
      <w:numFmt w:val="decimal"/>
      <w:lvlText w:val="%1"/>
      <w:lvlJc w:val="left"/>
      <w:pPr>
        <w:ind w:left="360" w:hanging="360"/>
      </w:pPr>
      <w:rPr/>
    </w:lvl>
    <w:lvl w:ilvl="1">
      <w:start w:val="1"/>
      <w:numFmt w:val="decimal"/>
      <w:lvlText w:val="%1.%2"/>
      <w:lvlJc w:val="left"/>
      <w:pPr>
        <w:ind w:left="454" w:hanging="360"/>
      </w:pPr>
      <w:rPr/>
    </w:lvl>
    <w:lvl w:ilvl="2">
      <w:start w:val="1"/>
      <w:numFmt w:val="lowerLetter"/>
      <w:lvlText w:val="%3)"/>
      <w:lvlJc w:val="left"/>
      <w:pPr>
        <w:ind w:left="908" w:hanging="720"/>
      </w:pPr>
      <w:rPr>
        <w:rFonts w:ascii="Times New Roman" w:cs="Times New Roman" w:eastAsia="Times New Roman" w:hAnsi="Times New Roman"/>
        <w:i w:val="0"/>
      </w:rPr>
    </w:lvl>
    <w:lvl w:ilvl="3">
      <w:start w:val="1"/>
      <w:numFmt w:val="decimal"/>
      <w:lvlText w:val="%1.%2.%3.%4"/>
      <w:lvlJc w:val="left"/>
      <w:pPr>
        <w:ind w:left="1002" w:hanging="720"/>
      </w:pPr>
      <w:rPr/>
    </w:lvl>
    <w:lvl w:ilvl="4">
      <w:start w:val="1"/>
      <w:numFmt w:val="decimal"/>
      <w:lvlText w:val="%1.%2.%3.%4.%5"/>
      <w:lvlJc w:val="left"/>
      <w:pPr>
        <w:ind w:left="1456" w:hanging="1080"/>
      </w:pPr>
      <w:rPr/>
    </w:lvl>
    <w:lvl w:ilvl="5">
      <w:start w:val="1"/>
      <w:numFmt w:val="decimal"/>
      <w:lvlText w:val="%1.%2.%3.%4.%5.%6"/>
      <w:lvlJc w:val="left"/>
      <w:pPr>
        <w:ind w:left="1550" w:hanging="1080"/>
      </w:pPr>
      <w:rPr/>
    </w:lvl>
    <w:lvl w:ilvl="6">
      <w:start w:val="1"/>
      <w:numFmt w:val="decimal"/>
      <w:lvlText w:val="%1.%2.%3.%4.%5.%6.%7"/>
      <w:lvlJc w:val="left"/>
      <w:pPr>
        <w:ind w:left="2004" w:hanging="1440"/>
      </w:pPr>
      <w:rPr/>
    </w:lvl>
    <w:lvl w:ilvl="7">
      <w:start w:val="1"/>
      <w:numFmt w:val="decimal"/>
      <w:lvlText w:val="%1.%2.%3.%4.%5.%6.%7.%8"/>
      <w:lvlJc w:val="left"/>
      <w:pPr>
        <w:ind w:left="2098" w:hanging="1440"/>
      </w:pPr>
      <w:rPr/>
    </w:lvl>
    <w:lvl w:ilvl="8">
      <w:start w:val="1"/>
      <w:numFmt w:val="decimal"/>
      <w:lvlText w:val="%1.%2.%3.%4.%5.%6.%7.%8.%9"/>
      <w:lvlJc w:val="left"/>
      <w:pPr>
        <w:ind w:left="2552" w:hanging="1800"/>
      </w:pPr>
      <w:rPr/>
    </w:lvl>
  </w:abstractNum>
  <w:abstractNum w:abstractNumId="3">
    <w:lvl w:ilvl="0">
      <w:start w:val="1"/>
      <w:numFmt w:val="decimal"/>
      <w:lvlText w:val="%1."/>
      <w:lvlJc w:val="left"/>
      <w:pPr>
        <w:ind w:left="502" w:hanging="360"/>
      </w:pPr>
      <w:rPr/>
    </w:lvl>
    <w:lvl w:ilvl="1">
      <w:start w:val="5"/>
      <w:numFmt w:val="decimal"/>
      <w:lvlText w:val="%1.%2"/>
      <w:lvlJc w:val="left"/>
      <w:pPr>
        <w:ind w:left="622" w:hanging="480"/>
      </w:pPr>
      <w:rPr>
        <w:b w:val="1"/>
        <w:i w:val="1"/>
      </w:rPr>
    </w:lvl>
    <w:lvl w:ilvl="2">
      <w:start w:val="1"/>
      <w:numFmt w:val="decimal"/>
      <w:lvlText w:val="%1.%2.%3"/>
      <w:lvlJc w:val="left"/>
      <w:pPr>
        <w:ind w:left="862" w:hanging="720"/>
      </w:pPr>
      <w:rPr>
        <w:b w:val="0"/>
        <w:i w:val="0"/>
      </w:rPr>
    </w:lvl>
    <w:lvl w:ilvl="3">
      <w:start w:val="1"/>
      <w:numFmt w:val="decimal"/>
      <w:lvlText w:val="%1.%2.%3.%4"/>
      <w:lvlJc w:val="left"/>
      <w:pPr>
        <w:ind w:left="862" w:hanging="720"/>
      </w:pPr>
      <w:rPr>
        <w:b w:val="1"/>
        <w:i w:val="1"/>
      </w:rPr>
    </w:lvl>
    <w:lvl w:ilvl="4">
      <w:start w:val="1"/>
      <w:numFmt w:val="decimal"/>
      <w:lvlText w:val="%1.%2.%3.%4.%5"/>
      <w:lvlJc w:val="left"/>
      <w:pPr>
        <w:ind w:left="1222" w:hanging="1080"/>
      </w:pPr>
      <w:rPr>
        <w:b w:val="1"/>
        <w:i w:val="1"/>
      </w:rPr>
    </w:lvl>
    <w:lvl w:ilvl="5">
      <w:start w:val="1"/>
      <w:numFmt w:val="decimal"/>
      <w:lvlText w:val="%1.%2.%3.%4.%5.%6"/>
      <w:lvlJc w:val="left"/>
      <w:pPr>
        <w:ind w:left="1222" w:hanging="1080"/>
      </w:pPr>
      <w:rPr>
        <w:b w:val="1"/>
        <w:i w:val="1"/>
      </w:rPr>
    </w:lvl>
    <w:lvl w:ilvl="6">
      <w:start w:val="1"/>
      <w:numFmt w:val="decimal"/>
      <w:lvlText w:val="%1.%2.%3.%4.%5.%6.%7"/>
      <w:lvlJc w:val="left"/>
      <w:pPr>
        <w:ind w:left="1582" w:hanging="1440"/>
      </w:pPr>
      <w:rPr>
        <w:b w:val="1"/>
        <w:i w:val="1"/>
      </w:rPr>
    </w:lvl>
    <w:lvl w:ilvl="7">
      <w:start w:val="1"/>
      <w:numFmt w:val="decimal"/>
      <w:lvlText w:val="%1.%2.%3.%4.%5.%6.%7.%8"/>
      <w:lvlJc w:val="left"/>
      <w:pPr>
        <w:ind w:left="1582" w:hanging="1440"/>
      </w:pPr>
      <w:rPr>
        <w:b w:val="1"/>
        <w:i w:val="1"/>
      </w:rPr>
    </w:lvl>
    <w:lvl w:ilvl="8">
      <w:start w:val="1"/>
      <w:numFmt w:val="decimal"/>
      <w:lvlText w:val="%1.%2.%3.%4.%5.%6.%7.%8.%9"/>
      <w:lvlJc w:val="left"/>
      <w:pPr>
        <w:ind w:left="1942" w:hanging="1800"/>
      </w:pPr>
      <w:rPr>
        <w:b w:val="1"/>
        <w:i w:val="1"/>
      </w:rPr>
    </w:lvl>
  </w:abstractNum>
  <w:abstractNum w:abstractNumId="4">
    <w:lvl w:ilvl="0">
      <w:start w:val="7"/>
      <w:numFmt w:val="decimal"/>
      <w:lvlText w:val="%1"/>
      <w:lvlJc w:val="left"/>
      <w:pPr>
        <w:ind w:left="420" w:hanging="420"/>
      </w:pPr>
      <w:rPr/>
    </w:lvl>
    <w:lvl w:ilvl="1">
      <w:start w:val="14"/>
      <w:numFmt w:val="decimal"/>
      <w:lvlText w:val="%1.%2"/>
      <w:lvlJc w:val="left"/>
      <w:pPr>
        <w:ind w:left="780" w:hanging="420"/>
      </w:pPr>
      <w:rPr/>
    </w:lvl>
    <w:lvl w:ilvl="2">
      <w:start w:val="1"/>
      <w:numFmt w:val="decimal"/>
      <w:lvlText w:val="%1.%2.%3"/>
      <w:lvlJc w:val="left"/>
      <w:pPr>
        <w:ind w:left="1440" w:hanging="720"/>
      </w:pPr>
      <w:rPr/>
    </w:lvl>
    <w:lvl w:ilvl="3">
      <w:start w:val="1"/>
      <w:numFmt w:val="decimal"/>
      <w:lvlText w:val="%1.%2.%3.%4"/>
      <w:lvlJc w:val="left"/>
      <w:pPr>
        <w:ind w:left="1800" w:hanging="720"/>
      </w:pPr>
      <w:rPr/>
    </w:lvl>
    <w:lvl w:ilvl="4">
      <w:start w:val="1"/>
      <w:numFmt w:val="decimal"/>
      <w:lvlText w:val="%1.%2.%3.%4.%5"/>
      <w:lvlJc w:val="left"/>
      <w:pPr>
        <w:ind w:left="2520" w:hanging="1080"/>
      </w:pPr>
      <w:rPr/>
    </w:lvl>
    <w:lvl w:ilvl="5">
      <w:start w:val="1"/>
      <w:numFmt w:val="decimal"/>
      <w:lvlText w:val="%1.%2.%3.%4.%5.%6"/>
      <w:lvlJc w:val="left"/>
      <w:pPr>
        <w:ind w:left="2880" w:hanging="1080"/>
      </w:pPr>
      <w:rPr/>
    </w:lvl>
    <w:lvl w:ilvl="6">
      <w:start w:val="1"/>
      <w:numFmt w:val="decimal"/>
      <w:lvlText w:val="%1.%2.%3.%4.%5.%6.%7"/>
      <w:lvlJc w:val="left"/>
      <w:pPr>
        <w:ind w:left="3600" w:hanging="1440"/>
      </w:pPr>
      <w:rPr/>
    </w:lvl>
    <w:lvl w:ilvl="7">
      <w:start w:val="1"/>
      <w:numFmt w:val="decimal"/>
      <w:lvlText w:val="%1.%2.%3.%4.%5.%6.%7.%8"/>
      <w:lvlJc w:val="left"/>
      <w:pPr>
        <w:ind w:left="3960" w:hanging="1440"/>
      </w:pPr>
      <w:rPr/>
    </w:lvl>
    <w:lvl w:ilvl="8">
      <w:start w:val="1"/>
      <w:numFmt w:val="decimal"/>
      <w:lvlText w:val="%1.%2.%3.%4.%5.%6.%7.%8.%9"/>
      <w:lvlJc w:val="left"/>
      <w:pPr>
        <w:ind w:left="4680" w:hanging="1800"/>
      </w:pPr>
      <w:rPr/>
    </w:lvl>
  </w:abstractNum>
  <w:abstractNum w:abstractNumId="5">
    <w:lvl w:ilvl="0">
      <w:start w:val="1"/>
      <w:numFmt w:val="decimal"/>
      <w:lvlText w:val="%1"/>
      <w:lvlJc w:val="left"/>
      <w:pPr>
        <w:ind w:left="1785" w:hanging="1425"/>
      </w:pPr>
      <w:rPr>
        <w:b w:val="1"/>
      </w:rPr>
    </w:lvl>
    <w:lvl w:ilvl="1">
      <w:start w:val="1"/>
      <w:numFmt w:val="decimal"/>
      <w:lvlText w:val="%1.%2"/>
      <w:lvlJc w:val="left"/>
      <w:pPr>
        <w:ind w:left="720" w:hanging="360"/>
      </w:pPr>
      <w:rPr>
        <w:b w:val="0"/>
        <w:i w:val="0"/>
        <w:color w:val="000000"/>
      </w:rPr>
    </w:lvl>
    <w:lvl w:ilvl="2">
      <w:start w:val="1"/>
      <w:numFmt w:val="decimal"/>
      <w:lvlText w:val="%1.%2.%3"/>
      <w:lvlJc w:val="left"/>
      <w:pPr>
        <w:ind w:left="1080" w:hanging="720"/>
      </w:pPr>
      <w:rPr>
        <w:b w:val="0"/>
        <w:i w:val="0"/>
        <w:color w:val="000000"/>
      </w:rPr>
    </w:lvl>
    <w:lvl w:ilvl="3">
      <w:start w:val="1"/>
      <w:numFmt w:val="decimal"/>
      <w:lvlText w:val="%1.%2.%3.%4"/>
      <w:lvlJc w:val="left"/>
      <w:pPr>
        <w:ind w:left="1080" w:hanging="720"/>
      </w:pPr>
      <w:rPr>
        <w:b w:val="0"/>
        <w:i w:val="0"/>
        <w:color w:val="000000"/>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pt-B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mbria" w:cs="Cambria" w:eastAsia="Cambria" w:hAnsi="Cambria"/>
      <w:color w:val="365f91"/>
      <w:sz w:val="32"/>
      <w:szCs w:val="32"/>
    </w:rPr>
  </w:style>
  <w:style w:type="paragraph" w:styleId="Heading2">
    <w:name w:val="heading 2"/>
    <w:basedOn w:val="Normal"/>
    <w:next w:val="Normal"/>
    <w:pPr>
      <w:keepNext w:val="1"/>
      <w:tabs>
        <w:tab w:val="left" w:leader="none" w:pos="1701"/>
      </w:tabs>
      <w:ind w:right="0"/>
      <w:jc w:val="center"/>
    </w:pPr>
    <w:rPr>
      <w:rFonts w:ascii="Times New Roman" w:cs="Times New Roman" w:eastAsia="Times New Roman" w:hAnsi="Times New Roman"/>
      <w:b w:val="1"/>
      <w:color w:val="00000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s://www.gov.br/compras/pt-br/acesso-a-informacao/legislacao/instrucoes-normativas/instrucao-normativa-seges-me-no-73-de-30-de-setembro-de-2022#art29" TargetMode="External"/><Relationship Id="rId42" Type="http://schemas.openxmlformats.org/officeDocument/2006/relationships/hyperlink" Target="https://www.planalto.gov.br/ccivil_03/_ato2015-2018/2016/decreto/d8660.htm" TargetMode="External"/><Relationship Id="rId41" Type="http://schemas.openxmlformats.org/officeDocument/2006/relationships/hyperlink" Target="http://www.planalto.gov.br/ccivil_03/_ato2019-2022/2021/lei/L14133.htm#art62" TargetMode="External"/><Relationship Id="rId44" Type="http://schemas.openxmlformats.org/officeDocument/2006/relationships/hyperlink" Target="https://www.gov.br/compras/pt-br/acesso-a-informacao/legislacao/instrucoes-normativas/instrucao-normativa-no-3-de-26-de-abril-de-2018#art4" TargetMode="External"/><Relationship Id="rId43" Type="http://schemas.openxmlformats.org/officeDocument/2006/relationships/hyperlink" Target="http://www.planalto.gov.br/ccivil_03/_ato2019-2022/2021/lei/L14133.htm#art63" TargetMode="External"/><Relationship Id="rId46"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gov.br/compras/pt-br/acesso-a-informacao/legislacao/instrucoes-normativas/instrucao-normativa-no-3-de-26-de-abril-de-2018"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1.jpg"/><Relationship Id="rId48"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art64"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image" Target="media/image2.png"/><Relationship Id="rId31" Type="http://schemas.openxmlformats.org/officeDocument/2006/relationships/hyperlink" Target="http://www.planalto.gov.br/ccivil_03/_ato2019-2022/2021/lei/L14133.htm#art60" TargetMode="External"/><Relationship Id="rId30" Type="http://schemas.openxmlformats.org/officeDocument/2006/relationships/hyperlink" Target="https://www.planalto.gov.br/ccivil_03/_ato2015-2018/2015/decreto/d8539.htm" TargetMode="External"/><Relationship Id="rId33" Type="http://schemas.openxmlformats.org/officeDocument/2006/relationships/hyperlink" Target="http://www.planalto.gov.br/ccivil_03/_ato2019-2022/2021/lei/L14133.htm#art14" TargetMode="External"/><Relationship Id="rId32" Type="http://schemas.openxmlformats.org/officeDocument/2006/relationships/hyperlink" Target="https://www.planalto.gov.br/ccivil_03/_ato2007-2010/2009/lei/l12187.htm#:~:text=LEI%20N%C2%BA%2012.187%2C%20DE%2029%20DE%20DEZEMBRO%20DE%202009.&amp;text=Institui%20a%20Pol%C3%ADtica%20Nacional%20sobre,PNMC%20e%20d%C3%A1%20outras%20provid%C3%AAncias." TargetMode="External"/><Relationship Id="rId35" Type="http://schemas.openxmlformats.org/officeDocument/2006/relationships/hyperlink" Target="https://www.portaltransparencia.gov.br/sancoes/cnep" TargetMode="External"/><Relationship Id="rId34" Type="http://schemas.openxmlformats.org/officeDocument/2006/relationships/hyperlink" Target="http://www.portaldatransparencia.gov.br/sancoes/ceis" TargetMode="External"/><Relationship Id="rId37" Type="http://schemas.openxmlformats.org/officeDocument/2006/relationships/hyperlink" Target="https://www.gov.br/compras/pt-br/acesso-a-informacao/legislacao/instrucoes-normativas/instrucao-normativa-no-3-de-26-de-abril-de-2018#art29" TargetMode="External"/><Relationship Id="rId36" Type="http://schemas.openxmlformats.org/officeDocument/2006/relationships/hyperlink" Target="https://www.planalto.gov.br/ccivil_03/leis/l8429.htm#:~:text=%C3%A0s%20seguintes%20comina%C3%A7%C3%B5es%3A-,Art.,n%C2%BA%2012.120%2C%20de%202009)." TargetMode="External"/><Relationship Id="rId39"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gov.br/compras/pt-br/acesso-a-informacao/legislacao/instrucoes-normativas/instrucao-normativa-no-3-de-26-de-abril-de-2018" TargetMode="External"/><Relationship Id="rId62" Type="http://schemas.openxmlformats.org/officeDocument/2006/relationships/hyperlink" Target="mailto:licitacoes@sof.ufpb.br" TargetMode="External"/><Relationship Id="rId61"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64" Type="http://schemas.openxmlformats.org/officeDocument/2006/relationships/hyperlink" Target="https://www.ufpb.br/sof/contents/menu/servicos/CPL" TargetMode="External"/><Relationship Id="rId63" Type="http://schemas.openxmlformats.org/officeDocument/2006/relationships/hyperlink" Target="https://www.ufpb.br/sof/contents/menu/servicos/CPL" TargetMode="External"/><Relationship Id="rId22" Type="http://schemas.openxmlformats.org/officeDocument/2006/relationships/hyperlink" Target="https://www.planalto.gov.br/ccivil_03/constituicao/constituicaocompilado.htm" TargetMode="External"/><Relationship Id="rId66" Type="http://schemas.openxmlformats.org/officeDocument/2006/relationships/header" Target="header1.xml"/><Relationship Id="rId21" Type="http://schemas.openxmlformats.org/officeDocument/2006/relationships/hyperlink" Target="https://www.planalto.gov.br/ccivil_03/constituicao/constituicaocompilado.htm#art7" TargetMode="External"/><Relationship Id="rId65" Type="http://schemas.openxmlformats.org/officeDocument/2006/relationships/header" Target="header2.xml"/><Relationship Id="rId24" Type="http://schemas.openxmlformats.org/officeDocument/2006/relationships/hyperlink" Target="https://www.planalto.gov.br/ccivil_03/leis/lcp/lcp123.htm#art3" TargetMode="External"/><Relationship Id="rId23" Type="http://schemas.openxmlformats.org/officeDocument/2006/relationships/hyperlink" Target="http://www.planalto.gov.br/ccivil_03/_ato2019-2022/2021/lei/L14133.htm#art16" TargetMode="External"/><Relationship Id="rId60" Type="http://schemas.openxmlformats.org/officeDocument/2006/relationships/hyperlink" Target="https://www.gov.br/compras/pt-br/acesso-a-informacao/legislacao/instrucoes-normativas/instrucao-normativa-seges-me-no-73-de-30-de-setembro-de-2022" TargetMode="External"/><Relationship Id="rId26" Type="http://schemas.openxmlformats.org/officeDocument/2006/relationships/hyperlink" Target="http://www.planalto.gov.br/ccivil_03/_ato2019-2022/2021/lei/L14133.htm#art4%C2%A71" TargetMode="External"/><Relationship Id="rId25" Type="http://schemas.openxmlformats.org/officeDocument/2006/relationships/hyperlink" Target="https://www.planalto.gov.br/ccivil_03/leis/lcp/lcp123.htm#art42" TargetMode="External"/><Relationship Id="rId28"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cp/lcp123.htm" TargetMode="External"/><Relationship Id="rId29" Type="http://schemas.openxmlformats.org/officeDocument/2006/relationships/hyperlink" Target="https://www.planalto.gov.br/ccivil_03/leis/lcp/lcp123.htm#art44" TargetMode="External"/><Relationship Id="rId51" Type="http://schemas.openxmlformats.org/officeDocument/2006/relationships/hyperlink" Target="https://www.planalto.gov.br/ccivil_03/_ato2015-2018/2015/decreto/d8538.htm#art4" TargetMode="External"/><Relationship Id="rId50" Type="http://schemas.openxmlformats.org/officeDocument/2006/relationships/hyperlink" Target="https://www.gov.br/compras/pt-br/acesso-a-informacao/legislacao/instrucoes-normativas/instrucao-normativa-seges-me-no-73-de-30-de-setembro-de-2022" TargetMode="External"/><Relationship Id="rId53" Type="http://schemas.openxmlformats.org/officeDocument/2006/relationships/hyperlink" Target="http://www.planalto.gov.br/ccivil_03/_ato2019-2022/2021/lei/L14133.htm#art17%C2%A71" TargetMode="External"/><Relationship Id="rId52" Type="http://schemas.openxmlformats.org/officeDocument/2006/relationships/hyperlink" Target="http://www.planalto.gov.br/ccivil_03/_ato2019-2022/2021/lei/L14133.htm#art165" TargetMode="External"/><Relationship Id="rId11" Type="http://schemas.openxmlformats.org/officeDocument/2006/relationships/hyperlink" Target="mailto:licitacoes@sof.ufpb.br" TargetMode="External"/><Relationship Id="rId55" Type="http://schemas.openxmlformats.org/officeDocument/2006/relationships/hyperlink" Target="https://sipac.ufpb.br/public/jsp/portal.jsf" TargetMode="External"/><Relationship Id="rId10" Type="http://schemas.openxmlformats.org/officeDocument/2006/relationships/hyperlink" Target="https://www.gov.br/compras/pt-br" TargetMode="External"/><Relationship Id="rId54" Type="http://schemas.openxmlformats.org/officeDocument/2006/relationships/hyperlink" Target="https://www.ufpb.br/sof/contents/menu/servicos/CPL" TargetMode="External"/><Relationship Id="rId13" Type="http://schemas.openxmlformats.org/officeDocument/2006/relationships/hyperlink" Target="https://www.gov.br/compras/pt-br" TargetMode="External"/><Relationship Id="rId57" Type="http://schemas.openxmlformats.org/officeDocument/2006/relationships/hyperlink" Target="https://www.planalto.gov.br/ccivil_03/_ato2011-2014/2013/lei/l12846.htm#art5" TargetMode="External"/><Relationship Id="rId12" Type="http://schemas.openxmlformats.org/officeDocument/2006/relationships/hyperlink" Target="mailto:licitacoes@sof.ufpb.br" TargetMode="External"/><Relationship Id="rId56" Type="http://schemas.openxmlformats.org/officeDocument/2006/relationships/hyperlink" Target="https://sipac.ufpb.br/public/jsp/portal.jsf" TargetMode="External"/><Relationship Id="rId15" Type="http://schemas.openxmlformats.org/officeDocument/2006/relationships/footer" Target="footer2.xml"/><Relationship Id="rId59" Type="http://schemas.openxmlformats.org/officeDocument/2006/relationships/hyperlink" Target="http://www.planalto.gov.br/ccivil_03/_ato2019-2022/2021/lei/L14133.htm#art156%C2%A75" TargetMode="External"/><Relationship Id="rId14" Type="http://schemas.openxmlformats.org/officeDocument/2006/relationships/hyperlink" Target="https://www.ufpb.br/sof/contents/menu/servicos/CPL" TargetMode="External"/><Relationship Id="rId58" Type="http://schemas.openxmlformats.org/officeDocument/2006/relationships/hyperlink" Target="http://www.planalto.gov.br/ccivil_03/_ato2019-2022/2021/lei/L14133.htm" TargetMode="External"/><Relationship Id="rId17" Type="http://schemas.openxmlformats.org/officeDocument/2006/relationships/hyperlink" Target="http://www.gov.br/compras" TargetMode="External"/><Relationship Id="rId16" Type="http://schemas.openxmlformats.org/officeDocument/2006/relationships/footer" Target="footer1.xml"/><Relationship Id="rId19" Type="http://schemas.openxmlformats.org/officeDocument/2006/relationships/hyperlink" Target="http://www.planalto.gov.br/ccivil_03/_ato2019-2022/2021/lei/L14133.htm#art9%C2%A71" TargetMode="External"/><Relationship Id="rId18" Type="http://schemas.openxmlformats.org/officeDocument/2006/relationships/hyperlink" Target="https://www.planalto.gov.br/ccivil_03/leis/lcp/lcp123.ht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planalto.gov.br/ccivil_03/leis/lcp/lcp123.htm#art48" TargetMode="External"/><Relationship Id="rId2" Type="http://schemas.openxmlformats.org/officeDocument/2006/relationships/hyperlink" Target="https://www.gov.br/compras/pt-br/acesso-a-informacao/legislacao/instrucoes-normativas/instrucao-normativa-seges-me-no-73-de-30-de-setembro-de-2022#art19" TargetMode="External"/><Relationship Id="rId3" Type="http://schemas.openxmlformats.org/officeDocument/2006/relationships/hyperlink" Target="http://www.planalto.gov.br/ccivil_03/_ato2019-2022/2021/lei/L14133.htm#art90%C2%A73" TargetMode="External"/><Relationship Id="rId4" Type="http://schemas.openxmlformats.org/officeDocument/2006/relationships/hyperlink" Target="https://www.gov.br/compras/pt-br/acesso-a-informacao/legislacao/instrucoes-normativas/instrucao-normativa-seges-me-no-73-de-30-de-setembro-de-2022#art22%C2%A71" TargetMode="External"/><Relationship Id="rId5" Type="http://schemas.openxmlformats.org/officeDocument/2006/relationships/hyperlink" Target="https://www.gov.br/compras/pt-br/acesso-a-informacao/legislacao/instrucoes-normativas/instrucao-normativa-seges-me-no-73-de-30-de-setembro-de-2022" TargetMode="External"/><Relationship Id="rId6" Type="http://schemas.openxmlformats.org/officeDocument/2006/relationships/hyperlink" Target="https://www.gov.br/compras/pt-br/acesso-a-informacao/legislacao/instrucoes-normativas/instrucao-normativa-seges-me-no-73-de-30-de-setembro-de-202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WHuwMDfnOamDYDHiAMUd2DLj0VA==">CgMxLjAyDmgucHcwMzg1a3hrb3dwMgloLjMwajB6bGwyDmguNzFyazU5anY2Z2M2MghoLmdqZGd4czIJaC4xZm9iOXRlMgloLjN6bnlzaDcyCWguMmV0OTJwMDIIaC50eWpjd3QyCWguM2R5NnZrbTIOaC5oMXhvOHFqOTYyc3IyCWguMXQzaDVzZjIJaC40ZDM0b2c4MgloLjJzOGV5bzEyCWguMTdkcDh2dTIJaC4zcmRjcmpuMgxoLnhwb3RoaXZ3MzQyDmguMjl2eGxxZnM2c2F0MgloLjI2aW4xcmcyCGgubG54Yno5MgloLjM1bmt1bjIyCWguMWtzdjR1djIJaC4xNDduMnpyMgloLjNvN2FsbmsyCWguMjNja3Z2ZDIOaC52eGQ0OHEyODBxOHIyCWguNDRzaW5pbzIIaC5paHY2MzYyCWguMzJoaW9xejIOaC54YXRpNjNuMmV4MjkyCWguMmp4c3hxaDIIaC56MzM3eWEyCWguM2oycXFtMzIJaC4xeTgxMHR3MgloLjRpN29qaHAyDmguaWUzMGZqdHB1ZWR1MgloLjFobXN5eXMyCWguNDFtZ2htbDIOaC5oYTBlOGpxcnFxeXcyCWguMnhjeXRwaTIJaC4xY2k5M3hiMgloLjN3aHdtbDQyCWguMmJuNndzeDIIaC5xc2g3MHEyCWguM2FzNHBvajIJaC4xcHhlendjMgloLjQ5eDJpazUyCWguMnAyY3NyeTIOaC52cThveGVwZGQzaXgyDmguN2Q1c3V5cGxzM3ZyMg5oLjZmazJwMnVjdXZkdjgAciExS2ZrR1Y5ZXNJSmZkOGExdFBTcHZMNzdUT0ZhMm9oUX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1046-11.2.0.11486</vt:lpwstr>
  </property>
  <property fmtid="{D5CDD505-2E9C-101B-9397-08002B2CF9AE}" pid="3" name="ICV">
    <vt:lpwstr>3A87445321B2475BB0E32D497B35B991</vt:lpwstr>
  </property>
</Properties>
</file>